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9BECF" w14:textId="6D65837B" w:rsidR="00037EEC" w:rsidRPr="00BD3BB7" w:rsidRDefault="007C7436" w:rsidP="00B23F16">
      <w:pPr>
        <w:jc w:val="right"/>
        <w:rPr>
          <w:rFonts w:asciiTheme="majorBidi" w:hAnsiTheme="majorBidi" w:cstheme="majorBidi"/>
          <w:b/>
          <w:bCs/>
          <w:i/>
          <w:iCs/>
          <w:color w:val="000000" w:themeColor="text1"/>
        </w:rPr>
      </w:pPr>
      <w:r>
        <w:rPr>
          <w:rFonts w:asciiTheme="majorBidi" w:hAnsiTheme="majorBidi" w:cstheme="majorBidi"/>
          <w:b/>
          <w:bCs/>
          <w:i/>
          <w:iCs/>
          <w:noProof/>
          <w:color w:val="000000" w:themeColor="text1"/>
        </w:rPr>
        <mc:AlternateContent>
          <mc:Choice Requires="wps">
            <w:drawing>
              <wp:anchor distT="0" distB="0" distL="114300" distR="114300" simplePos="0" relativeHeight="251671552" behindDoc="0" locked="0" layoutInCell="1" allowOverlap="1" wp14:anchorId="08A1E3A0" wp14:editId="58614BA9">
                <wp:simplePos x="0" y="0"/>
                <wp:positionH relativeFrom="column">
                  <wp:posOffset>442595</wp:posOffset>
                </wp:positionH>
                <wp:positionV relativeFrom="paragraph">
                  <wp:posOffset>-328930</wp:posOffset>
                </wp:positionV>
                <wp:extent cx="2028825" cy="813600"/>
                <wp:effectExtent l="0" t="0" r="28575" b="24765"/>
                <wp:wrapNone/>
                <wp:docPr id="6" name="Flowchart: Document 6"/>
                <wp:cNvGraphicFramePr/>
                <a:graphic xmlns:a="http://schemas.openxmlformats.org/drawingml/2006/main">
                  <a:graphicData uri="http://schemas.microsoft.com/office/word/2010/wordprocessingShape">
                    <wps:wsp>
                      <wps:cNvSpPr/>
                      <wps:spPr>
                        <a:xfrm>
                          <a:off x="0" y="0"/>
                          <a:ext cx="2028825" cy="813600"/>
                        </a:xfrm>
                        <a:prstGeom prst="flowChartDocumen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51F7F" w14:textId="2EDB17FC" w:rsidR="00596738" w:rsidRPr="00FD4279" w:rsidRDefault="00596738" w:rsidP="00596738">
                            <w:pPr>
                              <w:jc w:val="center"/>
                              <w:rPr>
                                <w:rFonts w:ascii="Swis721 Blk BT" w:hAnsi="Swis721 Blk BT"/>
                                <w:b/>
                                <w:bCs/>
                                <w:color w:val="FFFF00"/>
                                <w:sz w:val="40"/>
                                <w:szCs w:val="40"/>
                                <w:lang w:val="en-ID"/>
                                <w14:textOutline w14:w="9525" w14:cap="rnd" w14:cmpd="sng" w14:algn="ctr">
                                  <w14:solidFill>
                                    <w14:schemeClr w14:val="tx2">
                                      <w14:lumMod w14:val="20000"/>
                                      <w14:lumOff w14:val="80000"/>
                                    </w14:schemeClr>
                                  </w14:solidFill>
                                  <w14:prstDash w14:val="solid"/>
                                  <w14:bevel/>
                                </w14:textOutline>
                              </w:rPr>
                            </w:pPr>
                            <w:r w:rsidRPr="00FD4279">
                              <w:rPr>
                                <w:rFonts w:ascii="Swis721 Blk BT" w:hAnsi="Swis721 Blk BT"/>
                                <w:b/>
                                <w:bCs/>
                                <w:color w:val="FFFF00"/>
                                <w:sz w:val="40"/>
                                <w:szCs w:val="40"/>
                                <w:lang w:val="en-ID"/>
                                <w14:textOutline w14:w="9525" w14:cap="rnd" w14:cmpd="sng" w14:algn="ctr">
                                  <w14:solidFill>
                                    <w14:schemeClr w14:val="tx2">
                                      <w14:lumMod w14:val="20000"/>
                                      <w14:lumOff w14:val="80000"/>
                                    </w14:schemeClr>
                                  </w14:solidFill>
                                  <w14:prstDash w14:val="solid"/>
                                  <w14:bevel/>
                                </w14:textOutline>
                              </w:rPr>
                              <w:t>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1E3A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 o:spid="_x0000_s1026" type="#_x0000_t114" style="position:absolute;left:0;text-align:left;margin-left:34.85pt;margin-top:-25.9pt;width:159.75pt;height:6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" fillcolor="#b8cce4 [1300]" strokecolor="#b8cce4 [1300]" strokeweight="2pt">
                <v:textbox>
                  <w:txbxContent>
                    <w:p w14:paraId="1E751F7F" w14:textId="2EDB17FC" w:rsidR="00596738" w:rsidRPr="00FD4279" w:rsidRDefault="00596738" w:rsidP="00596738">
                      <w:pPr>
                        <w:jc w:val="center"/>
                        <w:rPr>
                          <w:rFonts w:ascii="Swis721 Blk BT" w:hAnsi="Swis721 Blk BT"/>
                          <w:b/>
                          <w:bCs/>
                          <w:color w:val="FFFF00"/>
                          <w:sz w:val="40"/>
                          <w:szCs w:val="40"/>
                          <w:lang w:val="en-ID"/>
                          <w14:textOutline w14:w="9525" w14:cap="rnd" w14:cmpd="sng" w14:algn="ctr">
                            <w14:solidFill>
                              <w14:schemeClr w14:val="tx2">
                                <w14:lumMod w14:val="20000"/>
                                <w14:lumOff w14:val="80000"/>
                              </w14:schemeClr>
                            </w14:solidFill>
                            <w14:prstDash w14:val="solid"/>
                            <w14:bevel/>
                          </w14:textOutline>
                        </w:rPr>
                      </w:pPr>
                      <w:r w:rsidRPr="00FD4279">
                        <w:rPr>
                          <w:rFonts w:ascii="Swis721 Blk BT" w:hAnsi="Swis721 Blk BT"/>
                          <w:b/>
                          <w:bCs/>
                          <w:color w:val="FFFF00"/>
                          <w:sz w:val="40"/>
                          <w:szCs w:val="40"/>
                          <w:lang w:val="en-ID"/>
                          <w14:textOutline w14:w="9525" w14:cap="rnd" w14:cmpd="sng" w14:algn="ctr">
                            <w14:solidFill>
                              <w14:schemeClr w14:val="tx2">
                                <w14:lumMod w14:val="20000"/>
                                <w14:lumOff w14:val="80000"/>
                              </w14:schemeClr>
                            </w14:solidFill>
                            <w14:prstDash w14:val="solid"/>
                            <w14:bevel/>
                          </w14:textOutline>
                        </w:rPr>
                        <w:t>TEMPLATE</w:t>
                      </w:r>
                    </w:p>
                  </w:txbxContent>
                </v:textbox>
              </v:shape>
            </w:pict>
          </mc:Fallback>
        </mc:AlternateContent>
      </w:r>
      <w:r w:rsidR="003841CC" w:rsidRPr="00BD3BB7">
        <w:rPr>
          <w:rFonts w:asciiTheme="majorBidi" w:hAnsiTheme="majorBidi" w:cstheme="majorBidi"/>
          <w:b/>
          <w:bCs/>
          <w:i/>
          <w:iCs/>
          <w:noProof/>
          <w:color w:val="000000" w:themeColor="text1"/>
        </w:rPr>
        <mc:AlternateContent>
          <mc:Choice Requires="wps">
            <w:drawing>
              <wp:anchor distT="0" distB="0" distL="114300" distR="114300" simplePos="0" relativeHeight="251669504" behindDoc="0" locked="0" layoutInCell="1" allowOverlap="1" wp14:anchorId="1BEA6445" wp14:editId="6A7205E2">
                <wp:simplePos x="0" y="0"/>
                <wp:positionH relativeFrom="column">
                  <wp:posOffset>2475865</wp:posOffset>
                </wp:positionH>
                <wp:positionV relativeFrom="paragraph">
                  <wp:posOffset>-375285</wp:posOffset>
                </wp:positionV>
                <wp:extent cx="3351530" cy="463550"/>
                <wp:effectExtent l="0" t="0" r="20320" b="1270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1530" cy="4635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F87F" id="Rectangle 10" o:spid="_x0000_s1026" style="position:absolute;margin-left:194.95pt;margin-top:-29.55pt;width:263.9pt;height: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" fillcolor="white [3212]" strokecolor="white [3212]"/>
            </w:pict>
          </mc:Fallback>
        </mc:AlternateContent>
      </w:r>
    </w:p>
    <w:p w14:paraId="67E74AA8" w14:textId="08685C2A" w:rsidR="00556BEE" w:rsidRPr="00BD3BB7" w:rsidRDefault="00585197" w:rsidP="00B23F16">
      <w:pPr>
        <w:jc w:val="right"/>
        <w:rPr>
          <w:rFonts w:asciiTheme="majorBidi" w:hAnsiTheme="majorBidi" w:cstheme="majorBidi"/>
          <w:b/>
          <w:bCs/>
          <w:i/>
          <w:iCs/>
          <w:color w:val="000000" w:themeColor="text1"/>
        </w:rPr>
      </w:pPr>
      <w:r w:rsidRPr="00BD3BB7">
        <w:rPr>
          <w:rFonts w:asciiTheme="majorBidi" w:hAnsiTheme="majorBidi" w:cstheme="majorBidi"/>
          <w:b/>
          <w:bCs/>
          <w:i/>
          <w:iCs/>
          <w:noProof/>
          <w:color w:val="000000" w:themeColor="text1"/>
        </w:rPr>
        <mc:AlternateContent>
          <mc:Choice Requires="wps">
            <w:drawing>
              <wp:anchor distT="0" distB="0" distL="114300" distR="114300" simplePos="0" relativeHeight="251670528" behindDoc="0" locked="0" layoutInCell="1" allowOverlap="1" wp14:anchorId="70CD4CAF" wp14:editId="02E1A6D0">
                <wp:simplePos x="0" y="0"/>
                <wp:positionH relativeFrom="column">
                  <wp:posOffset>-281940</wp:posOffset>
                </wp:positionH>
                <wp:positionV relativeFrom="paragraph">
                  <wp:posOffset>-781050</wp:posOffset>
                </wp:positionV>
                <wp:extent cx="815340" cy="593090"/>
                <wp:effectExtent l="0" t="0" r="22860" b="1651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59309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033C" id="Rectangle 11" o:spid="_x0000_s1026" style="position:absolute;margin-left:-22.2pt;margin-top:-61.5pt;width:64.2pt;height:4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" strokecolor="white [3212]"/>
            </w:pict>
          </mc:Fallback>
        </mc:AlternateContent>
      </w:r>
      <w:r w:rsidR="00556BEE" w:rsidRPr="00BD3BB7">
        <w:rPr>
          <w:rFonts w:asciiTheme="majorBidi" w:hAnsiTheme="majorBidi" w:cstheme="majorBidi"/>
          <w:b/>
          <w:bCs/>
          <w:i/>
          <w:iCs/>
          <w:color w:val="000000" w:themeColor="text1"/>
        </w:rPr>
        <w:t>Indonesian Journal of EFL and Linguistics</w:t>
      </w:r>
    </w:p>
    <w:p w14:paraId="2F280B1D" w14:textId="42D7EB20" w:rsidR="00556BEE" w:rsidRPr="00BD3BB7" w:rsidRDefault="00556BEE" w:rsidP="007E3E78">
      <w:pPr>
        <w:jc w:val="right"/>
        <w:rPr>
          <w:rFonts w:asciiTheme="majorBidi" w:hAnsiTheme="majorBidi" w:cstheme="majorBidi"/>
          <w:b/>
          <w:bCs/>
          <w:color w:val="000000" w:themeColor="text1"/>
        </w:rPr>
      </w:pPr>
      <w:r w:rsidRPr="00BD3BB7">
        <w:rPr>
          <w:rFonts w:asciiTheme="majorBidi" w:hAnsiTheme="majorBidi" w:cstheme="majorBidi"/>
          <w:bCs/>
          <w:color w:val="000000" w:themeColor="text1"/>
        </w:rPr>
        <w:t xml:space="preserve">Vol. </w:t>
      </w:r>
      <w:r w:rsidR="007E3E78">
        <w:rPr>
          <w:rFonts w:asciiTheme="majorBidi" w:hAnsiTheme="majorBidi" w:cstheme="majorBidi"/>
          <w:bCs/>
          <w:color w:val="000000" w:themeColor="text1"/>
        </w:rPr>
        <w:t>X</w:t>
      </w:r>
      <w:r w:rsidRPr="00BD3BB7">
        <w:rPr>
          <w:rFonts w:asciiTheme="majorBidi" w:hAnsiTheme="majorBidi" w:cstheme="majorBidi"/>
          <w:bCs/>
          <w:color w:val="000000" w:themeColor="text1"/>
        </w:rPr>
        <w:t xml:space="preserve"> No. </w:t>
      </w:r>
      <w:r w:rsidR="007E3E78">
        <w:rPr>
          <w:rFonts w:asciiTheme="majorBidi" w:hAnsiTheme="majorBidi" w:cstheme="majorBidi"/>
          <w:bCs/>
          <w:color w:val="000000" w:themeColor="text1"/>
        </w:rPr>
        <w:t>X</w:t>
      </w:r>
      <w:r w:rsidRPr="00BD3BB7">
        <w:rPr>
          <w:rFonts w:asciiTheme="majorBidi" w:hAnsiTheme="majorBidi" w:cstheme="majorBidi"/>
          <w:bCs/>
          <w:color w:val="000000" w:themeColor="text1"/>
        </w:rPr>
        <w:t xml:space="preserve">, </w:t>
      </w:r>
      <w:r w:rsidR="007E3E78">
        <w:rPr>
          <w:rFonts w:asciiTheme="majorBidi" w:hAnsiTheme="majorBidi" w:cstheme="majorBidi"/>
          <w:bCs/>
          <w:color w:val="000000" w:themeColor="text1"/>
        </w:rPr>
        <w:t>XXXX</w:t>
      </w:r>
    </w:p>
    <w:p w14:paraId="2E3F2995" w14:textId="77777777" w:rsidR="00556BEE" w:rsidRPr="00BD3BB7" w:rsidRDefault="00556BEE" w:rsidP="00556BEE">
      <w:pPr>
        <w:jc w:val="right"/>
        <w:rPr>
          <w:rFonts w:asciiTheme="majorBidi" w:hAnsiTheme="majorBidi" w:cstheme="majorBidi"/>
          <w:bCs/>
          <w:color w:val="000000" w:themeColor="text1"/>
        </w:rPr>
      </w:pPr>
      <w:r w:rsidRPr="00BD3BB7">
        <w:rPr>
          <w:rFonts w:asciiTheme="majorBidi" w:hAnsiTheme="majorBidi" w:cstheme="majorBidi"/>
          <w:bCs/>
          <w:color w:val="000000" w:themeColor="text1"/>
        </w:rPr>
        <w:t>eISSN: 2503-4197, pISSN: 2527-5070</w:t>
      </w:r>
    </w:p>
    <w:p w14:paraId="482B0EFF" w14:textId="77777777" w:rsidR="00556BEE" w:rsidRPr="00BD3BB7" w:rsidRDefault="00556BEE" w:rsidP="00556BEE">
      <w:pPr>
        <w:jc w:val="right"/>
        <w:rPr>
          <w:rFonts w:asciiTheme="majorBidi" w:hAnsiTheme="majorBidi" w:cstheme="majorBidi"/>
          <w:bCs/>
          <w:color w:val="000000" w:themeColor="text1"/>
        </w:rPr>
      </w:pPr>
      <w:r w:rsidRPr="00BD3BB7">
        <w:rPr>
          <w:rFonts w:asciiTheme="majorBidi" w:hAnsiTheme="majorBidi" w:cstheme="majorBidi"/>
          <w:bCs/>
          <w:color w:val="000000" w:themeColor="text1"/>
        </w:rPr>
        <w:t>www.</w:t>
      </w:r>
      <w:r w:rsidRPr="00BD3BB7">
        <w:rPr>
          <w:rFonts w:asciiTheme="majorBidi" w:hAnsiTheme="majorBidi" w:cstheme="majorBidi"/>
          <w:color w:val="000000" w:themeColor="text1"/>
        </w:rPr>
        <w:t xml:space="preserve"> </w:t>
      </w:r>
      <w:r w:rsidRPr="00BD3BB7">
        <w:rPr>
          <w:rFonts w:asciiTheme="majorBidi" w:hAnsiTheme="majorBidi" w:cstheme="majorBidi"/>
          <w:bCs/>
          <w:color w:val="000000" w:themeColor="text1"/>
        </w:rPr>
        <w:t>indonesian-efl-journal.org</w:t>
      </w:r>
    </w:p>
    <w:p w14:paraId="36EB2C9F" w14:textId="77777777" w:rsidR="00556BEE" w:rsidRPr="00BD3BB7" w:rsidRDefault="00556BEE" w:rsidP="00556BEE">
      <w:pPr>
        <w:jc w:val="right"/>
        <w:rPr>
          <w:rFonts w:asciiTheme="majorBidi" w:hAnsiTheme="majorBidi" w:cstheme="majorBidi"/>
          <w:bCs/>
          <w:color w:val="000000" w:themeColor="text1"/>
        </w:rPr>
      </w:pPr>
    </w:p>
    <w:p w14:paraId="771B9D62" w14:textId="4B27CBF8" w:rsidR="00556BEE" w:rsidRPr="00BD3BB7" w:rsidRDefault="00585197" w:rsidP="00556BEE">
      <w:pPr>
        <w:jc w:val="right"/>
        <w:rPr>
          <w:rFonts w:asciiTheme="majorBidi" w:hAnsiTheme="majorBidi" w:cstheme="majorBidi"/>
          <w:bCs/>
          <w:color w:val="000000" w:themeColor="text1"/>
        </w:rPr>
      </w:pPr>
      <w:r w:rsidRPr="00BD3BB7">
        <w:rPr>
          <w:rFonts w:asciiTheme="majorBidi" w:hAnsiTheme="majorBidi" w:cstheme="majorBidi"/>
          <w:bCs/>
          <w:noProof/>
          <w:color w:val="000000" w:themeColor="text1"/>
        </w:rPr>
        <mc:AlternateContent>
          <mc:Choice Requires="wps">
            <w:drawing>
              <wp:anchor distT="0" distB="0" distL="114300" distR="114300" simplePos="0" relativeHeight="251660288" behindDoc="0" locked="0" layoutInCell="1" allowOverlap="1" wp14:anchorId="1DD46B95" wp14:editId="540688F3">
                <wp:simplePos x="0" y="0"/>
                <wp:positionH relativeFrom="column">
                  <wp:posOffset>3314198</wp:posOffset>
                </wp:positionH>
                <wp:positionV relativeFrom="paragraph">
                  <wp:posOffset>60325</wp:posOffset>
                </wp:positionV>
                <wp:extent cx="2412365" cy="635"/>
                <wp:effectExtent l="0" t="0" r="26035"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2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4E9B2" id="_x0000_t32" coordsize="21600,21600" o:spt="32" o:oned="t" path="m,l21600,21600e" filled="f">
                <v:path arrowok="t" fillok="f" o:connecttype="none"/>
                <o:lock v:ext="edit" shapetype="t"/>
              </v:shapetype>
              <v:shape id="AutoShape 2" o:spid="_x0000_s1026" type="#_x0000_t32" style="position:absolute;margin-left:260.95pt;margin-top:4.75pt;width:189.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nLIQ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"/>
            </w:pict>
          </mc:Fallback>
        </mc:AlternateContent>
      </w:r>
    </w:p>
    <w:p w14:paraId="7971BFB2" w14:textId="77777777" w:rsidR="00556BEE" w:rsidRPr="00BD3BB7" w:rsidRDefault="00556BEE" w:rsidP="00556BEE">
      <w:pPr>
        <w:jc w:val="right"/>
        <w:rPr>
          <w:rFonts w:asciiTheme="majorBidi" w:hAnsiTheme="majorBidi" w:cstheme="majorBidi"/>
          <w:bCs/>
          <w:color w:val="000000" w:themeColor="text1"/>
        </w:rPr>
      </w:pPr>
    </w:p>
    <w:p w14:paraId="1BD3FCB0" w14:textId="77777777" w:rsidR="00556BEE" w:rsidRPr="00BD3BB7" w:rsidRDefault="00556BEE" w:rsidP="00556BEE">
      <w:pPr>
        <w:jc w:val="right"/>
        <w:rPr>
          <w:rFonts w:asciiTheme="majorBidi" w:hAnsiTheme="majorBidi" w:cstheme="majorBidi"/>
          <w:bCs/>
          <w:color w:val="000000" w:themeColor="text1"/>
        </w:rPr>
      </w:pPr>
    </w:p>
    <w:p w14:paraId="2E91AA81" w14:textId="77777777" w:rsidR="00556BEE" w:rsidRPr="00BD3BB7" w:rsidRDefault="00556BEE" w:rsidP="00556BEE">
      <w:pPr>
        <w:jc w:val="right"/>
        <w:rPr>
          <w:rFonts w:asciiTheme="majorBidi" w:hAnsiTheme="majorBidi" w:cstheme="majorBidi"/>
          <w:bCs/>
          <w:color w:val="000000" w:themeColor="text1"/>
        </w:rPr>
      </w:pPr>
    </w:p>
    <w:p w14:paraId="2546E40B" w14:textId="77777777" w:rsidR="00556BEE" w:rsidRPr="00BD3BB7" w:rsidRDefault="00556BEE" w:rsidP="00556BEE">
      <w:pPr>
        <w:jc w:val="right"/>
        <w:rPr>
          <w:rFonts w:asciiTheme="majorBidi" w:hAnsiTheme="majorBidi" w:cstheme="majorBidi"/>
          <w:b/>
          <w:color w:val="000000" w:themeColor="text1"/>
        </w:rPr>
      </w:pPr>
    </w:p>
    <w:p w14:paraId="2BA730EC" w14:textId="27A07141" w:rsidR="003D39AD" w:rsidRPr="00BD3BB7" w:rsidRDefault="009B4748" w:rsidP="003D39AD">
      <w:pPr>
        <w:jc w:val="center"/>
        <w:rPr>
          <w:rFonts w:asciiTheme="majorBidi" w:hAnsiTheme="majorBidi" w:cstheme="majorBidi"/>
          <w:b/>
          <w:bCs/>
          <w:color w:val="000000" w:themeColor="text1"/>
          <w:sz w:val="36"/>
          <w:szCs w:val="36"/>
        </w:rPr>
      </w:pPr>
      <w:r w:rsidRPr="009B4748">
        <w:rPr>
          <w:rFonts w:asciiTheme="majorBidi" w:hAnsiTheme="majorBidi" w:cstheme="majorBidi"/>
          <w:b/>
          <w:bCs/>
          <w:color w:val="000000" w:themeColor="text1"/>
          <w:sz w:val="36"/>
          <w:szCs w:val="36"/>
        </w:rPr>
        <w:t xml:space="preserve">Think Aloud Method: Is it effective in Enhancing </w:t>
      </w:r>
      <w:r w:rsidR="007C7436">
        <w:rPr>
          <w:rFonts w:asciiTheme="majorBidi" w:hAnsiTheme="majorBidi" w:cstheme="majorBidi"/>
          <w:b/>
          <w:bCs/>
          <w:color w:val="000000" w:themeColor="text1"/>
          <w:sz w:val="36"/>
          <w:szCs w:val="36"/>
        </w:rPr>
        <w:t xml:space="preserve">Indonesian </w:t>
      </w:r>
      <w:r w:rsidRPr="009B4748">
        <w:rPr>
          <w:rFonts w:asciiTheme="majorBidi" w:hAnsiTheme="majorBidi" w:cstheme="majorBidi"/>
          <w:b/>
          <w:bCs/>
          <w:color w:val="000000" w:themeColor="text1"/>
          <w:sz w:val="36"/>
          <w:szCs w:val="36"/>
        </w:rPr>
        <w:t>EFL Students’ Reading Comprehension Skills?</w:t>
      </w:r>
    </w:p>
    <w:p w14:paraId="480C86AE" w14:textId="77777777" w:rsidR="003D39AD" w:rsidRPr="00BD3BB7" w:rsidRDefault="003D39AD" w:rsidP="003D39AD">
      <w:pPr>
        <w:rPr>
          <w:rFonts w:asciiTheme="majorBidi" w:hAnsiTheme="majorBidi" w:cstheme="majorBidi"/>
          <w:b/>
          <w:bCs/>
          <w:color w:val="000000" w:themeColor="text1"/>
        </w:rPr>
      </w:pPr>
    </w:p>
    <w:p w14:paraId="0AB84E68" w14:textId="06892B37" w:rsidR="00A36BC1" w:rsidRPr="005563EF" w:rsidRDefault="005563EF" w:rsidP="005563EF">
      <w:pPr>
        <w:jc w:val="center"/>
        <w:rPr>
          <w:rFonts w:asciiTheme="majorBidi" w:hAnsiTheme="majorBidi" w:cstheme="majorBidi"/>
          <w:b/>
          <w:bCs/>
          <w:color w:val="000000" w:themeColor="text1"/>
        </w:rPr>
      </w:pPr>
      <w:r>
        <w:rPr>
          <w:rFonts w:asciiTheme="majorBidi" w:hAnsiTheme="majorBidi" w:cstheme="majorBidi"/>
          <w:b/>
          <w:bCs/>
          <w:color w:val="000000" w:themeColor="text1"/>
        </w:rPr>
        <w:t>Muhammad Tolhah</w:t>
      </w:r>
    </w:p>
    <w:p w14:paraId="2E539A69" w14:textId="77777777" w:rsidR="00846124" w:rsidRDefault="00846124" w:rsidP="00A36BC1">
      <w:pPr>
        <w:jc w:val="center"/>
        <w:rPr>
          <w:rFonts w:asciiTheme="majorBidi" w:eastAsiaTheme="majorEastAsia" w:hAnsiTheme="majorBidi" w:cstheme="majorBidi"/>
          <w:i/>
          <w:iCs/>
          <w:color w:val="000000" w:themeColor="text1"/>
        </w:rPr>
      </w:pPr>
      <w:r>
        <w:rPr>
          <w:rFonts w:asciiTheme="majorBidi" w:eastAsiaTheme="majorEastAsia" w:hAnsiTheme="majorBidi" w:cstheme="majorBidi"/>
          <w:i/>
          <w:iCs/>
          <w:color w:val="000000" w:themeColor="text1"/>
        </w:rPr>
        <w:t>Yogyakarta State University</w:t>
      </w:r>
    </w:p>
    <w:p w14:paraId="5BA49C7C" w14:textId="585766F1" w:rsidR="00A36BC1" w:rsidRPr="00846124" w:rsidRDefault="005563EF" w:rsidP="00A36BC1">
      <w:pPr>
        <w:jc w:val="center"/>
        <w:rPr>
          <w:rFonts w:asciiTheme="majorBidi" w:eastAsiaTheme="majorEastAsia" w:hAnsiTheme="majorBidi" w:cstheme="majorBidi"/>
          <w:iCs/>
          <w:color w:val="000000" w:themeColor="text1"/>
        </w:rPr>
      </w:pPr>
      <w:r w:rsidRPr="00846124">
        <w:rPr>
          <w:rFonts w:asciiTheme="majorBidi" w:eastAsiaTheme="majorEastAsia" w:hAnsiTheme="majorBidi" w:cstheme="majorBidi"/>
          <w:iCs/>
          <w:color w:val="000000" w:themeColor="text1"/>
        </w:rPr>
        <w:t xml:space="preserve">Email: </w:t>
      </w:r>
      <w:r w:rsidR="009B4748" w:rsidRPr="00846124">
        <w:rPr>
          <w:rFonts w:asciiTheme="majorBidi" w:eastAsiaTheme="majorEastAsia" w:hAnsiTheme="majorBidi" w:cstheme="majorBidi"/>
          <w:iCs/>
          <w:color w:val="000000" w:themeColor="text1"/>
        </w:rPr>
        <w:t>tolhahcelebes@gmail.com</w:t>
      </w:r>
    </w:p>
    <w:p w14:paraId="55141D6F" w14:textId="77777777" w:rsidR="00A36BC1" w:rsidRPr="00BD3BB7" w:rsidRDefault="00A36BC1" w:rsidP="00A36BC1">
      <w:pPr>
        <w:jc w:val="center"/>
        <w:rPr>
          <w:rFonts w:asciiTheme="majorBidi" w:hAnsiTheme="majorBidi" w:cstheme="majorBidi"/>
          <w:color w:val="000000" w:themeColor="text1"/>
        </w:rPr>
      </w:pPr>
    </w:p>
    <w:p w14:paraId="2C151042" w14:textId="3F1D6C40" w:rsidR="00846124" w:rsidRPr="005563EF" w:rsidRDefault="005563EF" w:rsidP="00846124">
      <w:pPr>
        <w:jc w:val="center"/>
        <w:rPr>
          <w:rFonts w:asciiTheme="majorBidi" w:hAnsiTheme="majorBidi" w:cstheme="majorBidi"/>
          <w:b/>
          <w:bCs/>
          <w:color w:val="000000" w:themeColor="text1"/>
        </w:rPr>
      </w:pPr>
      <w:r>
        <w:rPr>
          <w:rFonts w:asciiTheme="majorBidi" w:hAnsiTheme="majorBidi" w:cstheme="majorBidi"/>
          <w:b/>
          <w:bCs/>
          <w:color w:val="000000" w:themeColor="text1"/>
        </w:rPr>
        <w:t>Sugirin</w:t>
      </w:r>
    </w:p>
    <w:p w14:paraId="66CE9689" w14:textId="77777777" w:rsidR="00846124" w:rsidRDefault="00846124" w:rsidP="009B4748">
      <w:pPr>
        <w:jc w:val="center"/>
        <w:rPr>
          <w:rFonts w:asciiTheme="majorBidi" w:eastAsiaTheme="majorEastAsia" w:hAnsiTheme="majorBidi" w:cstheme="majorBidi"/>
          <w:i/>
          <w:iCs/>
          <w:color w:val="000000" w:themeColor="text1"/>
        </w:rPr>
      </w:pPr>
      <w:r>
        <w:rPr>
          <w:rFonts w:asciiTheme="majorBidi" w:eastAsiaTheme="majorEastAsia" w:hAnsiTheme="majorBidi" w:cstheme="majorBidi"/>
          <w:i/>
          <w:iCs/>
          <w:color w:val="000000" w:themeColor="text1"/>
        </w:rPr>
        <w:t>Yogyakarta State University</w:t>
      </w:r>
    </w:p>
    <w:p w14:paraId="2A7BD852" w14:textId="1E71E3F5" w:rsidR="009B4748" w:rsidRPr="00846124" w:rsidRDefault="00F925B3" w:rsidP="009B4748">
      <w:pPr>
        <w:jc w:val="center"/>
        <w:rPr>
          <w:rFonts w:asciiTheme="majorBidi" w:eastAsiaTheme="majorEastAsia" w:hAnsiTheme="majorBidi" w:cstheme="majorBidi"/>
          <w:iCs/>
          <w:color w:val="000000" w:themeColor="text1"/>
        </w:rPr>
      </w:pPr>
      <w:r w:rsidRPr="00846124">
        <w:rPr>
          <w:rFonts w:asciiTheme="majorBidi" w:eastAsiaTheme="majorEastAsia" w:hAnsiTheme="majorBidi" w:cstheme="majorBidi"/>
          <w:iCs/>
          <w:color w:val="000000" w:themeColor="text1"/>
        </w:rPr>
        <w:t xml:space="preserve">Email: </w:t>
      </w:r>
      <w:r w:rsidR="009B4748" w:rsidRPr="00846124">
        <w:rPr>
          <w:rFonts w:asciiTheme="majorBidi" w:eastAsiaTheme="majorEastAsia" w:hAnsiTheme="majorBidi" w:cstheme="majorBidi"/>
          <w:iCs/>
          <w:color w:val="000000" w:themeColor="text1"/>
        </w:rPr>
        <w:t>sugirin@uny.ac.id</w:t>
      </w:r>
    </w:p>
    <w:p w14:paraId="3F9ECEA1" w14:textId="5BD248AF" w:rsidR="006968D6" w:rsidRPr="009B4748" w:rsidRDefault="006968D6" w:rsidP="009B4748">
      <w:pPr>
        <w:rPr>
          <w:rFonts w:asciiTheme="majorBidi" w:eastAsiaTheme="majorEastAsia" w:hAnsiTheme="majorBidi" w:cstheme="majorBidi"/>
          <w:i/>
          <w:iCs/>
          <w:color w:val="000000" w:themeColor="text1"/>
        </w:rPr>
      </w:pPr>
    </w:p>
    <w:p w14:paraId="4A69D952" w14:textId="77777777" w:rsidR="006968D6" w:rsidRPr="00BD3BB7" w:rsidRDefault="006968D6" w:rsidP="006968D6">
      <w:pPr>
        <w:pStyle w:val="Author"/>
        <w:spacing w:before="0" w:after="0" w:line="240" w:lineRule="auto"/>
        <w:rPr>
          <w:color w:val="000000" w:themeColor="text1"/>
          <w:sz w:val="24"/>
          <w:szCs w:val="24"/>
        </w:rPr>
      </w:pPr>
    </w:p>
    <w:p w14:paraId="474EC05F" w14:textId="5CC1F63B" w:rsidR="00556BEE" w:rsidRPr="00BD3BB7" w:rsidRDefault="00556BEE" w:rsidP="0011626F">
      <w:pPr>
        <w:jc w:val="center"/>
        <w:rPr>
          <w:rFonts w:asciiTheme="majorBidi" w:hAnsiTheme="majorBidi" w:cstheme="majorBidi"/>
          <w:bCs/>
          <w:color w:val="000000" w:themeColor="text1"/>
        </w:rPr>
      </w:pPr>
    </w:p>
    <w:p w14:paraId="5AFD9E87" w14:textId="77777777" w:rsidR="00556BEE" w:rsidRPr="00BD3BB7" w:rsidRDefault="00556BEE" w:rsidP="00556BEE">
      <w:pPr>
        <w:jc w:val="both"/>
        <w:rPr>
          <w:rFonts w:asciiTheme="majorBidi" w:hAnsiTheme="majorBidi" w:cstheme="majorBidi"/>
          <w:b/>
          <w:color w:val="000000" w:themeColor="text1"/>
        </w:rPr>
      </w:pPr>
    </w:p>
    <w:p w14:paraId="103055A7" w14:textId="77777777" w:rsidR="00645585" w:rsidRPr="00BD3BB7" w:rsidRDefault="00645585" w:rsidP="00556BEE">
      <w:pPr>
        <w:jc w:val="both"/>
        <w:rPr>
          <w:rFonts w:asciiTheme="majorBidi" w:hAnsiTheme="majorBidi" w:cstheme="majorBidi"/>
          <w:b/>
          <w:color w:val="000000" w:themeColor="text1"/>
        </w:rPr>
      </w:pPr>
    </w:p>
    <w:p w14:paraId="72C9410D" w14:textId="77777777" w:rsidR="00556BEE" w:rsidRPr="00BD3BB7" w:rsidRDefault="00556BEE" w:rsidP="00556BEE">
      <w:pPr>
        <w:jc w:val="both"/>
        <w:rPr>
          <w:rStyle w:val="Hyperlink"/>
          <w:rFonts w:asciiTheme="majorBidi" w:hAnsiTheme="majorBidi" w:cstheme="majorBidi"/>
          <w:b/>
          <w:color w:val="000000" w:themeColor="text1"/>
        </w:rPr>
      </w:pPr>
      <w:r w:rsidRPr="00BD3BB7">
        <w:rPr>
          <w:rFonts w:asciiTheme="majorBidi" w:hAnsiTheme="majorBidi" w:cstheme="majorBidi"/>
          <w:b/>
          <w:color w:val="000000" w:themeColor="text1"/>
          <w:lang w:val="id-ID"/>
        </w:rPr>
        <w:t>Abstract</w:t>
      </w:r>
      <w:r w:rsidRPr="00BD3BB7">
        <w:rPr>
          <w:rFonts w:asciiTheme="majorBidi" w:hAnsiTheme="majorBidi" w:cstheme="majorBidi"/>
          <w:b/>
          <w:color w:val="000000" w:themeColor="text1"/>
        </w:rPr>
        <w:t>:</w:t>
      </w:r>
    </w:p>
    <w:p w14:paraId="34697861" w14:textId="038CDA02" w:rsidR="009B4748" w:rsidRPr="00BD3BB7" w:rsidRDefault="009B4748" w:rsidP="00F964D9">
      <w:pPr>
        <w:jc w:val="both"/>
        <w:rPr>
          <w:i/>
          <w:iCs/>
          <w:color w:val="000000" w:themeColor="text1"/>
          <w:lang w:val="id-ID"/>
        </w:rPr>
      </w:pPr>
      <w:r w:rsidRPr="00031CB6">
        <w:rPr>
          <w:rFonts w:asciiTheme="majorBidi" w:hAnsiTheme="majorBidi" w:cstheme="majorBidi"/>
          <w:i/>
          <w:iCs/>
        </w:rPr>
        <w:t>The aim of this study is to investigate the effectiveness of think alo</w:t>
      </w:r>
      <w:r>
        <w:rPr>
          <w:rFonts w:asciiTheme="majorBidi" w:hAnsiTheme="majorBidi" w:cstheme="majorBidi"/>
          <w:i/>
          <w:iCs/>
        </w:rPr>
        <w:t>ud method in teaching</w:t>
      </w:r>
      <w:r w:rsidRPr="00031CB6">
        <w:rPr>
          <w:rFonts w:asciiTheme="majorBidi" w:hAnsiTheme="majorBidi" w:cstheme="majorBidi"/>
          <w:i/>
          <w:iCs/>
        </w:rPr>
        <w:t xml:space="preserve"> reading comprehension skills. The quasi-experimental research used pre-test and post-test design involving students of tenth grade at state senior high schools Bolano in Parigi-Moutong</w:t>
      </w:r>
      <w:r>
        <w:rPr>
          <w:rFonts w:asciiTheme="majorBidi" w:hAnsiTheme="majorBidi" w:cstheme="majorBidi"/>
          <w:i/>
          <w:iCs/>
        </w:rPr>
        <w:t>, Sulawesi Tengah, Indonesia</w:t>
      </w:r>
      <w:r w:rsidRPr="00031CB6">
        <w:rPr>
          <w:rFonts w:asciiTheme="majorBidi" w:hAnsiTheme="majorBidi" w:cstheme="majorBidi"/>
          <w:i/>
          <w:iCs/>
        </w:rPr>
        <w:t xml:space="preserve"> in academic 2019-2020 who were selected using stratified random sampling. Then, a simple random sampling technique was conducted to assign the experimental and control groups with 59 total participants. To collect the data, pre-test and post-test was assign. The test of reading skills were validate through pear validation and content validity. A split-half method is used to find the reliability of the instruments. The data were analyzed by statistic technique of MANOVA test in SPSS 22.0 computer program. The findings of this study revealed that think aloud method had a significant different in enhancing students’ reading comprehension skills compare to grammar-translation method. It was indicated by the value of 0.00 in reading comprehension test which was lower than 0.05. This means that the use of think-aloud method is effective to enhance students’ reading comprehension skills and help students to effective readers</w:t>
      </w:r>
      <w:r>
        <w:rPr>
          <w:rFonts w:asciiTheme="majorBidi" w:hAnsiTheme="majorBidi" w:cstheme="majorBidi"/>
          <w:i/>
          <w:iCs/>
        </w:rPr>
        <w:t>.</w:t>
      </w:r>
    </w:p>
    <w:p w14:paraId="7703B408" w14:textId="4D941FB2" w:rsidR="006968D6" w:rsidRDefault="00F964D9" w:rsidP="00A36BC1">
      <w:pPr>
        <w:jc w:val="both"/>
        <w:rPr>
          <w:rFonts w:asciiTheme="majorBidi" w:hAnsiTheme="majorBidi" w:cstheme="majorBidi"/>
          <w:i/>
          <w:iCs/>
          <w:color w:val="000000" w:themeColor="text1"/>
        </w:rPr>
      </w:pPr>
      <w:r w:rsidRPr="00BD3BB7">
        <w:rPr>
          <w:b/>
          <w:bCs/>
          <w:i/>
          <w:iCs/>
          <w:color w:val="000000" w:themeColor="text1"/>
        </w:rPr>
        <w:t>Keywords</w:t>
      </w:r>
      <w:r w:rsidRPr="00BD3BB7">
        <w:rPr>
          <w:i/>
          <w:iCs/>
          <w:color w:val="000000" w:themeColor="text1"/>
        </w:rPr>
        <w:t xml:space="preserve">: </w:t>
      </w:r>
      <w:r w:rsidR="009B4748">
        <w:rPr>
          <w:rFonts w:asciiTheme="majorBidi" w:hAnsiTheme="majorBidi" w:cstheme="majorBidi"/>
          <w:i/>
          <w:iCs/>
          <w:color w:val="000000" w:themeColor="text1"/>
        </w:rPr>
        <w:t>think aloud method, reading comprehension</w:t>
      </w:r>
      <w:r w:rsidR="00A36BC1" w:rsidRPr="00BD3BB7">
        <w:rPr>
          <w:rFonts w:asciiTheme="majorBidi" w:hAnsiTheme="majorBidi" w:cstheme="majorBidi"/>
          <w:i/>
          <w:iCs/>
          <w:color w:val="000000" w:themeColor="text1"/>
        </w:rPr>
        <w:t>,</w:t>
      </w:r>
      <w:r w:rsidR="009B4748">
        <w:rPr>
          <w:rFonts w:asciiTheme="majorBidi" w:hAnsiTheme="majorBidi" w:cstheme="majorBidi"/>
          <w:i/>
          <w:iCs/>
          <w:color w:val="000000" w:themeColor="text1"/>
        </w:rPr>
        <w:t xml:space="preserve"> effective reader.</w:t>
      </w:r>
    </w:p>
    <w:p w14:paraId="50F2895F" w14:textId="77777777" w:rsidR="009B4748" w:rsidRPr="00BD3BB7" w:rsidRDefault="009B4748" w:rsidP="00A36BC1">
      <w:pPr>
        <w:jc w:val="both"/>
        <w:rPr>
          <w:i/>
          <w:iCs/>
          <w:color w:val="000000" w:themeColor="text1"/>
        </w:rPr>
      </w:pPr>
    </w:p>
    <w:p w14:paraId="40CB274E" w14:textId="77777777" w:rsidR="00250A5B" w:rsidRPr="00BD3BB7" w:rsidRDefault="00250A5B" w:rsidP="00250A5B">
      <w:pPr>
        <w:jc w:val="both"/>
        <w:rPr>
          <w:rFonts w:asciiTheme="majorBidi" w:hAnsiTheme="majorBidi" w:cstheme="majorBidi"/>
          <w:b/>
          <w:bCs/>
          <w:color w:val="000000" w:themeColor="text1"/>
        </w:rPr>
      </w:pPr>
    </w:p>
    <w:p w14:paraId="7A4B5D38" w14:textId="77777777" w:rsidR="00250A5B" w:rsidRPr="00BD3BB7" w:rsidRDefault="00250A5B" w:rsidP="00597E4B">
      <w:pPr>
        <w:pStyle w:val="ListParagraph"/>
        <w:numPr>
          <w:ilvl w:val="0"/>
          <w:numId w:val="1"/>
        </w:numPr>
        <w:tabs>
          <w:tab w:val="left" w:pos="426"/>
        </w:tabs>
        <w:spacing w:after="120"/>
        <w:ind w:left="0" w:firstLine="0"/>
        <w:contextualSpacing w:val="0"/>
        <w:jc w:val="both"/>
        <w:rPr>
          <w:rFonts w:asciiTheme="majorBidi" w:hAnsiTheme="majorBidi" w:cstheme="majorBidi"/>
          <w:b/>
          <w:bCs/>
          <w:color w:val="000000" w:themeColor="text1"/>
          <w:lang w:val="id-ID"/>
        </w:rPr>
      </w:pPr>
      <w:r w:rsidRPr="00BD3BB7">
        <w:rPr>
          <w:rFonts w:asciiTheme="majorBidi" w:hAnsiTheme="majorBidi" w:cstheme="majorBidi"/>
          <w:b/>
          <w:bCs/>
          <w:color w:val="000000" w:themeColor="text1"/>
        </w:rPr>
        <w:lastRenderedPageBreak/>
        <w:t>INTRODUCTION</w:t>
      </w:r>
      <w:r w:rsidRPr="00BD3BB7">
        <w:rPr>
          <w:rFonts w:asciiTheme="majorBidi" w:hAnsiTheme="majorBidi" w:cstheme="majorBidi"/>
          <w:b/>
          <w:bCs/>
          <w:color w:val="000000" w:themeColor="text1"/>
          <w:lang w:val="id-ID"/>
        </w:rPr>
        <w:t xml:space="preserve"> </w:t>
      </w:r>
    </w:p>
    <w:p w14:paraId="7EA37731" w14:textId="0B6C1425" w:rsidR="009B4748" w:rsidRP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 xml:space="preserve">Reading is a deconstructing competence which incorporates the power to interpret and understand or comprehend the text (Barton, 2007). </w:t>
      </w:r>
      <w:r w:rsidR="00C54398" w:rsidRPr="00C54398">
        <w:rPr>
          <w:rFonts w:asciiTheme="majorBidi" w:hAnsiTheme="majorBidi" w:cstheme="majorBidi"/>
          <w:color w:val="000000" w:themeColor="text1"/>
        </w:rPr>
        <w:t>Ortega (2013) included reading as one of input for comprehension and learning because learners can gain so much information and enlarge their insight through reading.</w:t>
      </w:r>
      <w:r w:rsidR="00C54398">
        <w:rPr>
          <w:rFonts w:asciiTheme="majorBidi" w:hAnsiTheme="majorBidi" w:cstheme="majorBidi"/>
          <w:color w:val="000000" w:themeColor="text1"/>
        </w:rPr>
        <w:t xml:space="preserve"> </w:t>
      </w:r>
      <w:bookmarkStart w:id="0" w:name="_GoBack"/>
      <w:bookmarkEnd w:id="0"/>
      <w:r w:rsidRPr="009B4748">
        <w:rPr>
          <w:rFonts w:asciiTheme="majorBidi" w:hAnsiTheme="majorBidi" w:cstheme="majorBidi"/>
          <w:color w:val="000000" w:themeColor="text1"/>
        </w:rPr>
        <w:t xml:space="preserve">Additionally, comprehension may be a complex set of process that involves the encoding of facts, the activation of </w:t>
      </w:r>
      <w:r w:rsidR="009428B2" w:rsidRPr="009B4748">
        <w:rPr>
          <w:rFonts w:asciiTheme="majorBidi" w:hAnsiTheme="majorBidi" w:cstheme="majorBidi"/>
          <w:color w:val="000000" w:themeColor="text1"/>
        </w:rPr>
        <w:t>data,</w:t>
      </w:r>
      <w:r w:rsidRPr="009B4748">
        <w:rPr>
          <w:rFonts w:asciiTheme="majorBidi" w:hAnsiTheme="majorBidi" w:cstheme="majorBidi"/>
          <w:color w:val="000000" w:themeColor="text1"/>
        </w:rPr>
        <w:t xml:space="preserve"> and therefore the generation of inferences to attach the knowledge in ways in which make it understandable (Laing, Jamison, and Clair, 2009). Reading marks the utilization of symbols and characters to be decoded and to relate to previous knowledge or experiences for understanding to require place (Gatcho &amp; Hajan, 2019). In another word, reading may be a results of the interaction between the perception of graphic symbols that represent language and therefore the reader’s language skill, cognitive skill, and knowledge. (Fauzi, 2017). Thus, reading remains considered a difficult skill for a few students, especially for Indonesian learners.</w:t>
      </w:r>
    </w:p>
    <w:p w14:paraId="60208417" w14:textId="18FB9AEC" w:rsidR="009B4748" w:rsidRP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 xml:space="preserve">For several students, the great problems are the results of inaccurate or inefficient decoding and word recognition process or the results of deficiencies in language, cognitive, or reasoning processes (Laing &amp; Kamhi, 2002). Laing and Kamhi (2002) argue that some students could also be ready to comprehend simple words and sentences but have difficulty in understanding longer texts while other students are fine in understanding information explicitly within the text but have difficulty going what's explicitly stated so as to form sentence cohere (local coherence) and relate information within the text to world knowledge (global knowledge) and therefore the ability to form inferences that are shown to play important role in understanding and integrating texts. Those problems appeared within the Indonesian context where English remains stated as a far off language. </w:t>
      </w:r>
      <w:r>
        <w:rPr>
          <w:rFonts w:asciiTheme="majorBidi" w:hAnsiTheme="majorBidi" w:cstheme="majorBidi"/>
          <w:color w:val="000000" w:themeColor="text1"/>
        </w:rPr>
        <w:t>It is</w:t>
      </w:r>
      <w:r w:rsidRPr="009B4748">
        <w:rPr>
          <w:rFonts w:asciiTheme="majorBidi" w:hAnsiTheme="majorBidi" w:cstheme="majorBidi"/>
          <w:color w:val="000000" w:themeColor="text1"/>
        </w:rPr>
        <w:t xml:space="preserve"> undeniable that sometimes when someone asks about the content of the passage, students sometimes cannot answer it well. It probably happens because students don't fully comprehend the content of the text (Rayanto, 2017).</w:t>
      </w:r>
    </w:p>
    <w:p w14:paraId="5A7858C5" w14:textId="64436E68" w:rsidR="009B4748" w:rsidRP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Despite the importance of reading comprehension in learning, a preliminary study conducted at senior high school Bolano (hence SMAN Bolano) within the Parigi-Moutong area, there have been found that a lot of students have difficulty in identifying the most conclusions, collating short pieces of data during a text, and gaining information from English texts in signaled from the texts within the exercises which suggests that students reading comprehension were low. The</w:t>
      </w:r>
      <w:r>
        <w:rPr>
          <w:rFonts w:asciiTheme="majorBidi" w:hAnsiTheme="majorBidi" w:cstheme="majorBidi"/>
          <w:color w:val="000000" w:themeColor="text1"/>
        </w:rPr>
        <w:t xml:space="preserve"> student</w:t>
      </w:r>
      <w:r w:rsidRPr="009B4748">
        <w:rPr>
          <w:rFonts w:asciiTheme="majorBidi" w:hAnsiTheme="majorBidi" w:cstheme="majorBidi"/>
          <w:color w:val="000000" w:themeColor="text1"/>
        </w:rPr>
        <w:t>s looked so hard to know the reading English texts and answering the questions regarding the texts. Thus, there's a requirement to supply an appropriate method within the process of teaching and learning activities of the classroom in order that the scholars can enhance reading comprehension skills. The utilization of an appropriate method in teaching and learning will provides a positive impact on their reading achievements.</w:t>
      </w:r>
    </w:p>
    <w:p w14:paraId="55F2656A" w14:textId="4142691D" w:rsidR="009B4748" w:rsidRPr="009B4748" w:rsidRDefault="009B4748" w:rsidP="009B4748">
      <w:pPr>
        <w:spacing w:after="120"/>
        <w:jc w:val="both"/>
        <w:rPr>
          <w:rFonts w:asciiTheme="majorBidi" w:hAnsiTheme="majorBidi" w:cstheme="majorBidi"/>
          <w:color w:val="000000" w:themeColor="text1"/>
        </w:rPr>
      </w:pPr>
      <w:r>
        <w:rPr>
          <w:rFonts w:asciiTheme="majorBidi" w:hAnsiTheme="majorBidi" w:cstheme="majorBidi"/>
          <w:color w:val="000000" w:themeColor="text1"/>
        </w:rPr>
        <w:t>The</w:t>
      </w:r>
      <w:r w:rsidRPr="009B4748">
        <w:rPr>
          <w:rFonts w:asciiTheme="majorBidi" w:hAnsiTheme="majorBidi" w:cstheme="majorBidi"/>
          <w:color w:val="000000" w:themeColor="text1"/>
        </w:rPr>
        <w:t xml:space="preserve"> interview </w:t>
      </w:r>
      <w:r>
        <w:rPr>
          <w:rFonts w:asciiTheme="majorBidi" w:hAnsiTheme="majorBidi" w:cstheme="majorBidi"/>
          <w:color w:val="000000" w:themeColor="text1"/>
        </w:rPr>
        <w:t xml:space="preserve">results </w:t>
      </w:r>
      <w:r w:rsidRPr="009B4748">
        <w:rPr>
          <w:rFonts w:asciiTheme="majorBidi" w:hAnsiTheme="majorBidi" w:cstheme="majorBidi"/>
          <w:color w:val="000000" w:themeColor="text1"/>
        </w:rPr>
        <w:t>with experience</w:t>
      </w:r>
      <w:r>
        <w:rPr>
          <w:rFonts w:asciiTheme="majorBidi" w:hAnsiTheme="majorBidi" w:cstheme="majorBidi"/>
          <w:color w:val="000000" w:themeColor="text1"/>
        </w:rPr>
        <w:t xml:space="preserve">d English teachers </w:t>
      </w:r>
      <w:r w:rsidRPr="009B4748">
        <w:rPr>
          <w:rFonts w:asciiTheme="majorBidi" w:hAnsiTheme="majorBidi" w:cstheme="majorBidi"/>
          <w:color w:val="000000" w:themeColor="text1"/>
        </w:rPr>
        <w:t>found that the training process used LKS but on some occa</w:t>
      </w:r>
      <w:r>
        <w:rPr>
          <w:rFonts w:asciiTheme="majorBidi" w:hAnsiTheme="majorBidi" w:cstheme="majorBidi"/>
          <w:color w:val="000000" w:themeColor="text1"/>
        </w:rPr>
        <w:t>sions, English teachers used a Genre-Based A</w:t>
      </w:r>
      <w:r w:rsidRPr="009B4748">
        <w:rPr>
          <w:rFonts w:asciiTheme="majorBidi" w:hAnsiTheme="majorBidi" w:cstheme="majorBidi"/>
          <w:color w:val="000000" w:themeColor="text1"/>
        </w:rPr>
        <w:t xml:space="preserve">pproach or Grammar-Translation method in teaching. Likewise, most students cannot collate short pieces of data from several sources and summaries from the text. </w:t>
      </w:r>
      <w:r>
        <w:rPr>
          <w:rFonts w:asciiTheme="majorBidi" w:hAnsiTheme="majorBidi" w:cstheme="majorBidi"/>
          <w:color w:val="000000" w:themeColor="text1"/>
        </w:rPr>
        <w:t>They a</w:t>
      </w:r>
      <w:r w:rsidRPr="009B4748">
        <w:rPr>
          <w:rFonts w:asciiTheme="majorBidi" w:hAnsiTheme="majorBidi" w:cstheme="majorBidi"/>
          <w:color w:val="000000" w:themeColor="text1"/>
        </w:rPr>
        <w:t xml:space="preserve">re trying to find an appropriate method to show reading comprehension skills for enhancing students’ reading comprehension skills. Thus, they suggested using an alternate method to show reading, not merely ask the scholars to translate the text given by their teachers but also use a stimulating method. They </w:t>
      </w:r>
      <w:r w:rsidRPr="009B4748">
        <w:rPr>
          <w:rFonts w:asciiTheme="majorBidi" w:hAnsiTheme="majorBidi" w:cstheme="majorBidi"/>
          <w:color w:val="000000" w:themeColor="text1"/>
        </w:rPr>
        <w:lastRenderedPageBreak/>
        <w:t>also recommended exploring more teaching methods because it might intervene in students within the learning process generally altogether aspects of English skills and particularly in teaching.</w:t>
      </w:r>
    </w:p>
    <w:p w14:paraId="4F298A45" w14:textId="64EFA54B" w:rsidR="009B4748" w:rsidRP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Additionally, the scholars in Parigi-Moutong school had difficulty pertinent to look for a few information from many sources and asked them to summarize. It had been found when the scholars were asked to spot unfamiliar words within the text during which it regarding his/her interest, they still faced difficulty to try to it. Most significantly, when their language teachers asked their students to paraphrase the short written passages during a simple style because the output of t</w:t>
      </w:r>
      <w:r>
        <w:rPr>
          <w:rFonts w:asciiTheme="majorBidi" w:hAnsiTheme="majorBidi" w:cstheme="majorBidi"/>
          <w:color w:val="000000" w:themeColor="text1"/>
        </w:rPr>
        <w:t>he training process, the student</w:t>
      </w:r>
      <w:r w:rsidRPr="009B4748">
        <w:rPr>
          <w:rFonts w:asciiTheme="majorBidi" w:hAnsiTheme="majorBidi" w:cstheme="majorBidi"/>
          <w:color w:val="000000" w:themeColor="text1"/>
        </w:rPr>
        <w:t xml:space="preserve">s still </w:t>
      </w:r>
      <w:r>
        <w:rPr>
          <w:rFonts w:asciiTheme="majorBidi" w:hAnsiTheme="majorBidi" w:cstheme="majorBidi"/>
          <w:color w:val="000000" w:themeColor="text1"/>
        </w:rPr>
        <w:t>also gained difficulty to try it</w:t>
      </w:r>
      <w:r w:rsidRPr="009B4748">
        <w:rPr>
          <w:rFonts w:asciiTheme="majorBidi" w:hAnsiTheme="majorBidi" w:cstheme="majorBidi"/>
          <w:color w:val="000000" w:themeColor="text1"/>
        </w:rPr>
        <w:t>.</w:t>
      </w:r>
    </w:p>
    <w:p w14:paraId="07AA4F16" w14:textId="77777777" w:rsidR="009B4748" w:rsidRP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In the instruction design which was ideally could help students to accumulate language meaningfully, it didn't run well or it had been unsatisfactory design in order that it could decrease students’ success to accumulate such language properly. In other words, there had been found some problems regarding comprehending, recognizing, collecting some information, identifying, and even paraphrasing the text given by their language teachers in Parigi-Moutang school. This also means the teachers got to serve their students as their own learning subject by creating the environment and learning processes in order that they will actively develop their full potential (Madya, 2013, p.124).</w:t>
      </w:r>
    </w:p>
    <w:p w14:paraId="1A4A1FCB" w14:textId="7A5FC855" w:rsidR="009B4748"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Previous studies indicated that students got to develop their ability to think and solve problems (Charters, 2003). He suggested using the think-aloud method because it's an efficient method to grasp the texts. The think-aloud method provides not only an in depth picture of the participants’ thought processes but also helps to spotlight individual differences in response (Charters, 2003). Consequently, the think-aloud method engages the participants to talk aloud any words in their mind as they complete a task in reading comprehension</w:t>
      </w:r>
      <w:r w:rsidR="009428B2">
        <w:rPr>
          <w:rFonts w:asciiTheme="majorBidi" w:hAnsiTheme="majorBidi" w:cstheme="majorBidi"/>
          <w:color w:val="000000" w:themeColor="text1"/>
        </w:rPr>
        <w:t xml:space="preserve"> during the day</w:t>
      </w:r>
      <w:r w:rsidRPr="009B4748">
        <w:rPr>
          <w:rFonts w:asciiTheme="majorBidi" w:hAnsiTheme="majorBidi" w:cstheme="majorBidi"/>
          <w:color w:val="000000" w:themeColor="text1"/>
        </w:rPr>
        <w:t>.</w:t>
      </w:r>
    </w:p>
    <w:p w14:paraId="40EB7C91" w14:textId="79AD45B5" w:rsidR="009B4748" w:rsidRPr="00BD3BB7" w:rsidRDefault="009B4748" w:rsidP="009B4748">
      <w:pPr>
        <w:spacing w:after="120"/>
        <w:jc w:val="both"/>
        <w:rPr>
          <w:rFonts w:asciiTheme="majorBidi" w:hAnsiTheme="majorBidi" w:cstheme="majorBidi"/>
          <w:color w:val="000000" w:themeColor="text1"/>
        </w:rPr>
      </w:pPr>
      <w:r w:rsidRPr="009B4748">
        <w:rPr>
          <w:rFonts w:asciiTheme="majorBidi" w:hAnsiTheme="majorBidi" w:cstheme="majorBidi"/>
          <w:color w:val="000000" w:themeColor="text1"/>
        </w:rPr>
        <w:t xml:space="preserve">Previous studies found that the use of think-aloud method has performed a positive effect on learners’ reading comprehension </w:t>
      </w:r>
      <w:r w:rsidR="004B235D">
        <w:rPr>
          <w:rFonts w:asciiTheme="majorBidi" w:hAnsiTheme="majorBidi" w:cstheme="majorBidi"/>
          <w:color w:val="000000" w:themeColor="text1"/>
        </w:rPr>
        <w:t>in finding inferences,</w:t>
      </w:r>
      <w:r w:rsidRPr="009B4748">
        <w:rPr>
          <w:rFonts w:asciiTheme="majorBidi" w:hAnsiTheme="majorBidi" w:cstheme="majorBidi"/>
          <w:color w:val="000000" w:themeColor="text1"/>
        </w:rPr>
        <w:t xml:space="preserve"> main ideas, and understanding inferences from the texts better than before</w:t>
      </w:r>
      <w:r>
        <w:rPr>
          <w:rFonts w:asciiTheme="majorBidi" w:hAnsiTheme="majorBidi" w:cstheme="majorBidi"/>
          <w:color w:val="000000" w:themeColor="text1"/>
        </w:rPr>
        <w:t xml:space="preserve"> </w:t>
      </w:r>
      <w:r w:rsidRPr="009B4748">
        <w:rPr>
          <w:rFonts w:asciiTheme="majorBidi" w:hAnsiTheme="majorBidi" w:cstheme="majorBidi"/>
          <w:color w:val="000000" w:themeColor="text1"/>
        </w:rPr>
        <w:t xml:space="preserve">(Bahri, Nasir, Rohiman, 2018). Furthermore, the think-aloud method have the learners to share their thinking and the strategies with a partner (Jahandar, Khodabandehlou, Sayedi, and Abadi, 2012). At last, Karyawati (2018) found that the use of think aloud in teaching reading can help students to enhance their reading comprehension skills on narrative texts. </w:t>
      </w:r>
      <w:r w:rsidR="004B235D">
        <w:rPr>
          <w:rFonts w:asciiTheme="majorBidi" w:hAnsiTheme="majorBidi" w:cstheme="majorBidi"/>
          <w:color w:val="000000" w:themeColor="text1"/>
        </w:rPr>
        <w:t>Whilst Sönmez and Sulak (2018) found</w:t>
      </w:r>
      <w:r w:rsidRPr="009B4748">
        <w:rPr>
          <w:rFonts w:asciiTheme="majorBidi" w:hAnsiTheme="majorBidi" w:cstheme="majorBidi"/>
          <w:color w:val="000000" w:themeColor="text1"/>
        </w:rPr>
        <w:t xml:space="preserve"> that the thinking-aloud process has positively developed the reading comprehension skills of the students</w:t>
      </w:r>
      <w:r w:rsidR="004B235D">
        <w:rPr>
          <w:rFonts w:asciiTheme="majorBidi" w:hAnsiTheme="majorBidi" w:cstheme="majorBidi"/>
          <w:color w:val="000000" w:themeColor="text1"/>
        </w:rPr>
        <w:t xml:space="preserve"> for EFL adult learners in Arabia. It </w:t>
      </w:r>
      <w:r w:rsidR="009428B2">
        <w:rPr>
          <w:rFonts w:asciiTheme="majorBidi" w:hAnsiTheme="majorBidi" w:cstheme="majorBidi"/>
          <w:color w:val="000000" w:themeColor="text1"/>
        </w:rPr>
        <w:t xml:space="preserve">should be noticed that </w:t>
      </w:r>
      <w:r w:rsidR="004B235D">
        <w:rPr>
          <w:rFonts w:asciiTheme="majorBidi" w:hAnsiTheme="majorBidi" w:cstheme="majorBidi"/>
          <w:color w:val="000000" w:themeColor="text1"/>
        </w:rPr>
        <w:t>the previsions</w:t>
      </w:r>
      <w:r w:rsidR="009428B2">
        <w:rPr>
          <w:rFonts w:asciiTheme="majorBidi" w:hAnsiTheme="majorBidi" w:cstheme="majorBidi"/>
          <w:color w:val="000000" w:themeColor="text1"/>
        </w:rPr>
        <w:t xml:space="preserve"> study were focused to use think-aloud method for moderate students reading proficiency</w:t>
      </w:r>
      <w:r w:rsidR="0058745F">
        <w:rPr>
          <w:rFonts w:asciiTheme="majorBidi" w:hAnsiTheme="majorBidi" w:cstheme="majorBidi"/>
          <w:color w:val="000000" w:themeColor="text1"/>
        </w:rPr>
        <w:t xml:space="preserve"> but without comparing to the other method</w:t>
      </w:r>
      <w:r w:rsidR="009428B2">
        <w:rPr>
          <w:rFonts w:asciiTheme="majorBidi" w:hAnsiTheme="majorBidi" w:cstheme="majorBidi"/>
          <w:color w:val="000000" w:themeColor="text1"/>
        </w:rPr>
        <w:t>.</w:t>
      </w:r>
      <w:r w:rsidR="004B235D">
        <w:rPr>
          <w:rFonts w:asciiTheme="majorBidi" w:hAnsiTheme="majorBidi" w:cstheme="majorBidi"/>
          <w:color w:val="000000" w:themeColor="text1"/>
        </w:rPr>
        <w:t xml:space="preserve"> Those reasons make the researcher </w:t>
      </w:r>
      <w:r w:rsidR="009428B2">
        <w:rPr>
          <w:rFonts w:asciiTheme="majorBidi" w:hAnsiTheme="majorBidi" w:cstheme="majorBidi"/>
          <w:color w:val="000000" w:themeColor="text1"/>
        </w:rPr>
        <w:t>concern</w:t>
      </w:r>
      <w:r w:rsidR="004B235D">
        <w:rPr>
          <w:rFonts w:asciiTheme="majorBidi" w:hAnsiTheme="majorBidi" w:cstheme="majorBidi"/>
          <w:color w:val="000000" w:themeColor="text1"/>
        </w:rPr>
        <w:t xml:space="preserve"> whether the implementation of think-aloud method could be effective for Indonesian EFL struggling readers where they are identified as low reading proficiency</w:t>
      </w:r>
      <w:r w:rsidR="0058745F">
        <w:rPr>
          <w:rFonts w:asciiTheme="majorBidi" w:hAnsiTheme="majorBidi" w:cstheme="majorBidi"/>
          <w:color w:val="000000" w:themeColor="text1"/>
        </w:rPr>
        <w:t xml:space="preserve"> compare to the other method</w:t>
      </w:r>
      <w:r w:rsidR="004B235D">
        <w:rPr>
          <w:rFonts w:asciiTheme="majorBidi" w:hAnsiTheme="majorBidi" w:cstheme="majorBidi"/>
          <w:color w:val="000000" w:themeColor="text1"/>
        </w:rPr>
        <w:t xml:space="preserve">. </w:t>
      </w:r>
    </w:p>
    <w:p w14:paraId="4E76934A" w14:textId="03250CCE" w:rsidR="00822929" w:rsidRPr="00BD3BB7" w:rsidRDefault="0051537B" w:rsidP="00597E4B">
      <w:pPr>
        <w:spacing w:after="120"/>
        <w:jc w:val="both"/>
        <w:rPr>
          <w:rFonts w:asciiTheme="majorBidi" w:hAnsiTheme="majorBidi" w:cstheme="majorBidi"/>
          <w:b/>
          <w:color w:val="000000" w:themeColor="text1"/>
        </w:rPr>
      </w:pPr>
      <w:r w:rsidRPr="00BD3BB7">
        <w:rPr>
          <w:rFonts w:asciiTheme="majorBidi" w:hAnsiTheme="majorBidi" w:cstheme="majorBidi"/>
          <w:b/>
          <w:color w:val="000000" w:themeColor="text1"/>
        </w:rPr>
        <w:t xml:space="preserve">2. </w:t>
      </w:r>
      <w:r w:rsidR="00BA1318" w:rsidRPr="00BD3BB7">
        <w:rPr>
          <w:rFonts w:asciiTheme="majorBidi" w:hAnsiTheme="majorBidi" w:cstheme="majorBidi"/>
          <w:b/>
          <w:color w:val="000000" w:themeColor="text1"/>
        </w:rPr>
        <w:t xml:space="preserve"> LITERATURE</w:t>
      </w:r>
      <w:r w:rsidRPr="00BD3BB7">
        <w:rPr>
          <w:rFonts w:asciiTheme="majorBidi" w:hAnsiTheme="majorBidi" w:cstheme="majorBidi"/>
          <w:b/>
          <w:color w:val="000000" w:themeColor="text1"/>
        </w:rPr>
        <w:t xml:space="preserve"> </w:t>
      </w:r>
      <w:r w:rsidR="00822929" w:rsidRPr="00BD3BB7">
        <w:rPr>
          <w:rFonts w:asciiTheme="majorBidi" w:hAnsiTheme="majorBidi" w:cstheme="majorBidi"/>
          <w:b/>
          <w:color w:val="000000" w:themeColor="text1"/>
        </w:rPr>
        <w:t xml:space="preserve">REVIEW </w:t>
      </w:r>
    </w:p>
    <w:p w14:paraId="0CEC0168" w14:textId="193B5936" w:rsidR="00A92D7A" w:rsidRPr="00BD3BB7" w:rsidRDefault="00A92D7A" w:rsidP="00A92D7A">
      <w:pPr>
        <w:spacing w:after="120"/>
        <w:rPr>
          <w:b/>
          <w:bCs/>
          <w:color w:val="000000" w:themeColor="text1"/>
        </w:rPr>
      </w:pPr>
      <w:r w:rsidRPr="00BD3BB7">
        <w:rPr>
          <w:b/>
          <w:bCs/>
          <w:color w:val="000000" w:themeColor="text1"/>
        </w:rPr>
        <w:t xml:space="preserve">2.1 </w:t>
      </w:r>
      <w:r w:rsidR="007312E1">
        <w:rPr>
          <w:b/>
          <w:color w:val="000000" w:themeColor="text1"/>
          <w:lang w:val="en-GB"/>
        </w:rPr>
        <w:t xml:space="preserve">Think-Aloud Method </w:t>
      </w:r>
    </w:p>
    <w:p w14:paraId="245A6791" w14:textId="4D902B41" w:rsidR="007312E1" w:rsidRPr="007312E1" w:rsidRDefault="007312E1" w:rsidP="007312E1">
      <w:pPr>
        <w:spacing w:after="120"/>
        <w:jc w:val="both"/>
        <w:rPr>
          <w:color w:val="000000" w:themeColor="text1"/>
        </w:rPr>
      </w:pPr>
      <w:r w:rsidRPr="007312E1">
        <w:rPr>
          <w:color w:val="000000" w:themeColor="text1"/>
        </w:rPr>
        <w:t xml:space="preserve">Charters (2003) defined think-aloud as a way in which participants speak aloud any words in their mind as they complete a task. When the participants are instructed to verbalize directly only the thought entering their attention while performing the task, this is often also called </w:t>
      </w:r>
      <w:r w:rsidRPr="007312E1">
        <w:rPr>
          <w:color w:val="000000" w:themeColor="text1"/>
        </w:rPr>
        <w:lastRenderedPageBreak/>
        <w:t>think aloud (Sugirin, 2002). During think aloud, readers are periodically asked to comment about the text as they're readi</w:t>
      </w:r>
      <w:r w:rsidR="003A1BEE">
        <w:rPr>
          <w:color w:val="000000" w:themeColor="text1"/>
        </w:rPr>
        <w:t>ng (Laing and Kamhi, 2002). Furthermore</w:t>
      </w:r>
      <w:r w:rsidRPr="007312E1">
        <w:rPr>
          <w:color w:val="000000" w:themeColor="text1"/>
        </w:rPr>
        <w:t xml:space="preserve">, </w:t>
      </w:r>
      <w:r w:rsidR="003A1BEE">
        <w:rPr>
          <w:color w:val="000000" w:themeColor="text1"/>
        </w:rPr>
        <w:t xml:space="preserve">think-aloud is a method in which students verbalize their thoughts as they read (Oster, 2001, p. 64). It can be summaries that the think-aloud process triggers </w:t>
      </w:r>
      <w:r w:rsidRPr="007312E1">
        <w:rPr>
          <w:color w:val="000000" w:themeColor="text1"/>
        </w:rPr>
        <w:t>the participant</w:t>
      </w:r>
      <w:r w:rsidR="003A1BEE">
        <w:rPr>
          <w:color w:val="000000" w:themeColor="text1"/>
        </w:rPr>
        <w:t xml:space="preserve">s to </w:t>
      </w:r>
      <w:r w:rsidRPr="007312E1">
        <w:rPr>
          <w:color w:val="000000" w:themeColor="text1"/>
        </w:rPr>
        <w:t>discuss any sort of inferences meaning of texts</w:t>
      </w:r>
      <w:r w:rsidR="003A1BEE">
        <w:rPr>
          <w:color w:val="000000" w:themeColor="text1"/>
        </w:rPr>
        <w:t xml:space="preserve"> with his/her mates in the class which help them to comprehend the English texts better</w:t>
      </w:r>
      <w:r w:rsidRPr="007312E1">
        <w:rPr>
          <w:color w:val="000000" w:themeColor="text1"/>
        </w:rPr>
        <w:t>.</w:t>
      </w:r>
    </w:p>
    <w:p w14:paraId="14DA257E" w14:textId="4FB7FD25" w:rsidR="007312E1" w:rsidRDefault="007312E1" w:rsidP="007312E1">
      <w:pPr>
        <w:spacing w:after="120"/>
        <w:jc w:val="both"/>
        <w:rPr>
          <w:color w:val="000000" w:themeColor="text1"/>
        </w:rPr>
      </w:pPr>
      <w:r w:rsidRPr="007312E1">
        <w:rPr>
          <w:color w:val="000000" w:themeColor="text1"/>
        </w:rPr>
        <w:t>Furthermore, the thi</w:t>
      </w:r>
      <w:r>
        <w:rPr>
          <w:color w:val="000000" w:themeColor="text1"/>
        </w:rPr>
        <w:t>nk-aloud method asks the student</w:t>
      </w:r>
      <w:r w:rsidRPr="007312E1">
        <w:rPr>
          <w:color w:val="000000" w:themeColor="text1"/>
        </w:rPr>
        <w:t>s to speak aloud, while solving a drag and this request is repeated if necessary during the problem-solving process thus encouraging the topic to inform what he o</w:t>
      </w:r>
      <w:r w:rsidR="006D33E8">
        <w:rPr>
          <w:color w:val="000000" w:themeColor="text1"/>
        </w:rPr>
        <w:t>r she is thinking (Someran</w:t>
      </w:r>
      <w:r w:rsidR="006D33E8">
        <w:rPr>
          <w:rFonts w:asciiTheme="majorBidi" w:hAnsiTheme="majorBidi" w:cstheme="majorBidi"/>
          <w:color w:val="000000" w:themeColor="text1"/>
        </w:rPr>
        <w:t>, Barnard, and</w:t>
      </w:r>
      <w:r w:rsidR="006D33E8" w:rsidRPr="000406E2">
        <w:rPr>
          <w:rFonts w:asciiTheme="majorBidi" w:hAnsiTheme="majorBidi" w:cstheme="majorBidi"/>
          <w:color w:val="000000" w:themeColor="text1"/>
        </w:rPr>
        <w:t xml:space="preserve"> Sandberg</w:t>
      </w:r>
      <w:r w:rsidRPr="007312E1">
        <w:rPr>
          <w:color w:val="000000" w:themeColor="text1"/>
        </w:rPr>
        <w:t>,1994</w:t>
      </w:r>
      <w:r>
        <w:rPr>
          <w:color w:val="000000" w:themeColor="text1"/>
        </w:rPr>
        <w:t xml:space="preserve">, </w:t>
      </w:r>
      <w:r w:rsidRPr="007312E1">
        <w:rPr>
          <w:color w:val="000000" w:themeColor="text1"/>
        </w:rPr>
        <w:t>). Additionally, teacher modeling and students’ practice of cognitive processes through think-aloud provides an interesting opportunity for college kids not only to experience effective reading and problem solving but to maneuver these strategies into their independent reading (Davey, 1983).</w:t>
      </w:r>
    </w:p>
    <w:p w14:paraId="6AD5A7D4" w14:textId="5E37BC18" w:rsidR="004557B1" w:rsidRPr="004557B1" w:rsidRDefault="004557B1" w:rsidP="006114C2">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Jahandar, Khodabandehlou, Sayedi, and Abadi (2012) describe the think-aloud as verbal reports aimed at studying the mental processes of readers in different situations which ideally could help learners to effective readers. Based on this term, the students would be trained to be effective readers. In line with this term, Sönmez and Sulak (2018) state that the think-aloud is the cognitive tool for the teachers by expresses his / her thoughts to his / her students on how comprehension occurs while reading a text and improves their awareness of</w:t>
      </w:r>
      <w:r w:rsidR="006114C2">
        <w:rPr>
          <w:rFonts w:asciiTheme="majorBidi" w:hAnsiTheme="majorBidi" w:cstheme="majorBidi"/>
          <w:color w:val="000000" w:themeColor="text1"/>
        </w:rPr>
        <w:t xml:space="preserve"> their comprehension processes. </w:t>
      </w:r>
      <w:r w:rsidRPr="004557B1">
        <w:rPr>
          <w:rFonts w:asciiTheme="majorBidi" w:hAnsiTheme="majorBidi" w:cstheme="majorBidi"/>
          <w:color w:val="000000" w:themeColor="text1"/>
        </w:rPr>
        <w:t>Consequently, students are trained to adequate reading comprehension process.</w:t>
      </w:r>
    </w:p>
    <w:p w14:paraId="546E7F70" w14:textId="60E2C065" w:rsid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In Think Aloud, students are encouraged to be fully aware of the differences between reading words and comprehending the texts by uttering what they think</w:t>
      </w:r>
      <w:r w:rsidR="004F22D7">
        <w:rPr>
          <w:rFonts w:asciiTheme="majorBidi" w:hAnsiTheme="majorBidi" w:cstheme="majorBidi"/>
          <w:color w:val="000000" w:themeColor="text1"/>
        </w:rPr>
        <w:t xml:space="preserve"> about the texts (Bahri, Nasir, and </w:t>
      </w:r>
      <w:r w:rsidRPr="004557B1">
        <w:rPr>
          <w:rFonts w:asciiTheme="majorBidi" w:hAnsiTheme="majorBidi" w:cstheme="majorBidi"/>
          <w:color w:val="000000" w:themeColor="text1"/>
        </w:rPr>
        <w:t xml:space="preserve">Rohiman, 2018). </w:t>
      </w:r>
      <w:r w:rsidR="006114C2">
        <w:rPr>
          <w:rFonts w:asciiTheme="majorBidi" w:hAnsiTheme="majorBidi" w:cstheme="majorBidi"/>
          <w:color w:val="000000" w:themeColor="text1"/>
        </w:rPr>
        <w:t>Alqahtani (2015) state that think aloud</w:t>
      </w:r>
      <w:r w:rsidR="006114C2" w:rsidRPr="006114C2">
        <w:rPr>
          <w:rFonts w:asciiTheme="majorBidi" w:hAnsiTheme="majorBidi" w:cstheme="majorBidi"/>
          <w:color w:val="000000" w:themeColor="text1"/>
        </w:rPr>
        <w:t xml:space="preserve"> refers to a learning method that requires</w:t>
      </w:r>
      <w:r w:rsidR="006114C2">
        <w:rPr>
          <w:rFonts w:asciiTheme="majorBidi" w:hAnsiTheme="majorBidi" w:cstheme="majorBidi"/>
          <w:color w:val="000000" w:themeColor="text1"/>
        </w:rPr>
        <w:t xml:space="preserve"> learners to state loudly what </w:t>
      </w:r>
      <w:r w:rsidR="006114C2" w:rsidRPr="006114C2">
        <w:rPr>
          <w:rFonts w:asciiTheme="majorBidi" w:hAnsiTheme="majorBidi" w:cstheme="majorBidi"/>
          <w:color w:val="000000" w:themeColor="text1"/>
        </w:rPr>
        <w:t>they think as the</w:t>
      </w:r>
      <w:r w:rsidR="006114C2">
        <w:rPr>
          <w:rFonts w:asciiTheme="majorBidi" w:hAnsiTheme="majorBidi" w:cstheme="majorBidi"/>
          <w:color w:val="000000" w:themeColor="text1"/>
        </w:rPr>
        <w:t xml:space="preserve">y read. </w:t>
      </w:r>
      <w:r w:rsidR="004F22D7">
        <w:rPr>
          <w:rFonts w:asciiTheme="majorBidi" w:hAnsiTheme="majorBidi" w:cstheme="majorBidi"/>
          <w:color w:val="000000" w:themeColor="text1"/>
        </w:rPr>
        <w:t>T</w:t>
      </w:r>
      <w:r w:rsidR="004F22D7" w:rsidRPr="004F22D7">
        <w:rPr>
          <w:rFonts w:asciiTheme="majorBidi" w:hAnsiTheme="majorBidi" w:cstheme="majorBidi"/>
          <w:color w:val="000000" w:themeColor="text1"/>
        </w:rPr>
        <w:t>he verbalization that occurs while the participant is performing the task is, in effect, a real reflection of the cognitive processes</w:t>
      </w:r>
      <w:r w:rsidR="004F22D7">
        <w:rPr>
          <w:rFonts w:asciiTheme="majorBidi" w:hAnsiTheme="majorBidi" w:cstheme="majorBidi"/>
          <w:color w:val="000000" w:themeColor="text1"/>
        </w:rPr>
        <w:t xml:space="preserve"> (Zhang and Zhang, 2020)</w:t>
      </w:r>
      <w:r w:rsidR="004F22D7" w:rsidRPr="004F22D7">
        <w:rPr>
          <w:rFonts w:asciiTheme="majorBidi" w:hAnsiTheme="majorBidi" w:cstheme="majorBidi"/>
          <w:color w:val="000000" w:themeColor="text1"/>
        </w:rPr>
        <w:t xml:space="preserve">. </w:t>
      </w:r>
      <w:r w:rsidRPr="004557B1">
        <w:rPr>
          <w:rFonts w:asciiTheme="majorBidi" w:hAnsiTheme="majorBidi" w:cstheme="majorBidi"/>
          <w:color w:val="000000" w:themeColor="text1"/>
        </w:rPr>
        <w:t>Through verbalization, students keep track of their thinking as they read and develop comprehension during the day. In this sense, the meta-cognition awareness process is an essential part of learning since it allows students to know how well they understand the English texts which by then they are able to regulate their strategies to exceed.</w:t>
      </w:r>
    </w:p>
    <w:p w14:paraId="35EB7376" w14:textId="2E1BCE25" w:rsidR="007312E1" w:rsidRDefault="007312E1" w:rsidP="004557B1">
      <w:pPr>
        <w:spacing w:after="120"/>
        <w:jc w:val="both"/>
        <w:rPr>
          <w:color w:val="000000" w:themeColor="text1"/>
        </w:rPr>
      </w:pPr>
      <w:r w:rsidRPr="007312E1">
        <w:rPr>
          <w:color w:val="000000" w:themeColor="text1"/>
        </w:rPr>
        <w:t>Richard and Vacca (2017, p. 172) introduced procedures on how the think-aloud method is implemented within the classrooms. The primary procedure is making a prediction; students make predictions by using the chapter title or subheadings found within the chapter. The second is developing images; students get mental pictures of data found within the text. The third is share analogies - students use analogies to link new information to prior knowledge. The fourth is monitor comprehension; students believe their confusion over difficult information. The last is to manage comprehension; students read beyond a confusing section to ascertain if the knowledge that comes next will clear up their confusion.</w:t>
      </w:r>
    </w:p>
    <w:p w14:paraId="7E333712" w14:textId="655A63DD" w:rsidR="00764E43" w:rsidRDefault="004557B1" w:rsidP="00764E43">
      <w:pPr>
        <w:spacing w:after="120"/>
        <w:jc w:val="both"/>
        <w:rPr>
          <w:color w:val="000000" w:themeColor="text1"/>
        </w:rPr>
      </w:pPr>
      <w:r w:rsidRPr="004557B1">
        <w:rPr>
          <w:color w:val="000000" w:themeColor="text1"/>
        </w:rPr>
        <w:t>Based on the review of literature above, the researcher use</w:t>
      </w:r>
      <w:r>
        <w:rPr>
          <w:color w:val="000000" w:themeColor="text1"/>
        </w:rPr>
        <w:t>d</w:t>
      </w:r>
      <w:r w:rsidRPr="004557B1">
        <w:rPr>
          <w:color w:val="000000" w:themeColor="text1"/>
        </w:rPr>
        <w:t xml:space="preserve"> the think-aloud method in teaching reading for the</w:t>
      </w:r>
      <w:r>
        <w:rPr>
          <w:color w:val="000000" w:themeColor="text1"/>
        </w:rPr>
        <w:t xml:space="preserve"> experimental groups. It is aimed</w:t>
      </w:r>
      <w:r w:rsidRPr="004557B1">
        <w:rPr>
          <w:color w:val="000000" w:themeColor="text1"/>
        </w:rPr>
        <w:t xml:space="preserve"> to investigate the effectiveness of Think-Aloud Method in enhancing students’ reading comprehension skills.</w:t>
      </w:r>
      <w:r>
        <w:rPr>
          <w:color w:val="000000" w:themeColor="text1"/>
        </w:rPr>
        <w:t xml:space="preserve"> As comparison, </w:t>
      </w:r>
      <w:r>
        <w:rPr>
          <w:color w:val="000000" w:themeColor="text1"/>
        </w:rPr>
        <w:lastRenderedPageBreak/>
        <w:t>the control group used Grammar-Translation Method (GTM) where it will be described in the next section.</w:t>
      </w:r>
    </w:p>
    <w:p w14:paraId="2DFE95E6" w14:textId="77777777" w:rsidR="004F22D7" w:rsidRDefault="004F22D7" w:rsidP="00764E43">
      <w:pPr>
        <w:spacing w:after="120"/>
        <w:jc w:val="both"/>
        <w:rPr>
          <w:color w:val="000000" w:themeColor="text1"/>
        </w:rPr>
      </w:pPr>
    </w:p>
    <w:p w14:paraId="1AC96236" w14:textId="77777777" w:rsidR="004F22D7" w:rsidRPr="00BD3BB7" w:rsidRDefault="004F22D7" w:rsidP="00764E43">
      <w:pPr>
        <w:spacing w:after="120"/>
        <w:jc w:val="both"/>
        <w:rPr>
          <w:color w:val="000000" w:themeColor="text1"/>
        </w:rPr>
      </w:pPr>
    </w:p>
    <w:p w14:paraId="4731AFAD" w14:textId="3250F3C7" w:rsidR="00A92D7A" w:rsidRPr="00BD3BB7" w:rsidRDefault="00A92D7A" w:rsidP="00A92D7A">
      <w:pPr>
        <w:spacing w:after="120"/>
        <w:jc w:val="both"/>
        <w:rPr>
          <w:b/>
          <w:bCs/>
          <w:color w:val="000000" w:themeColor="text1"/>
        </w:rPr>
      </w:pPr>
      <w:r w:rsidRPr="00BD3BB7">
        <w:rPr>
          <w:b/>
          <w:bCs/>
          <w:color w:val="000000" w:themeColor="text1"/>
        </w:rPr>
        <w:t xml:space="preserve">2.2 </w:t>
      </w:r>
      <w:r w:rsidR="00050E03">
        <w:rPr>
          <w:b/>
          <w:color w:val="000000" w:themeColor="text1"/>
          <w:lang w:val="en-GB"/>
        </w:rPr>
        <w:t>Grammar-Translation Method</w:t>
      </w:r>
    </w:p>
    <w:p w14:paraId="59AA1F4A" w14:textId="1A67301C"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The grammar-translation method is a method of teaching foreign languages derived from classical method. Mackey (1965. p. 153) defined Grammar Translation Method is simplest arrangement of the activities of grammar and translation. The most features of the method are as follows: The grammar is an overview of formal grammar. The vocabulary is that the subject on the text selected. The teaching begins with rules, selecting vocabulary items, paradigms and translation. Vocabulary is separated into list of words to be memorized but there's little relationship between the vocabularies of consecutive lessons. Pronunciation isn't taught or it is narrow to a number of introducing notes.</w:t>
      </w:r>
    </w:p>
    <w:p w14:paraId="6E7F52BD" w14:textId="77777777"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Grammar Translation is a method of studying a language that stresses the language first through detailed analysis of its grammar rules, followed by application of this data to the task of translating sentences and text into out of the target language (Richards, 2006. p. 5). It is assumed that grammar translation method is studying target language. Trough grammar-translation method, students can utilize grammar rules, keep a watch on by application of this data through the task of translating sentences and text into and out of the target language (Megawati, 2017).</w:t>
      </w:r>
    </w:p>
    <w:p w14:paraId="0FA1A10C" w14:textId="0DE153C7"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Since the goal of foreign language is to find out a language so as to read its literature or so as to take advantage of the inner discipline and intellectual progress that outcome from foreign language study (Richards, 2006). There are some principle as the characteristic of the Grammar Translation Method that Richards (2006, p. 6) purposed as consideratio</w:t>
      </w:r>
      <w:r w:rsidR="007F4A21">
        <w:rPr>
          <w:rFonts w:asciiTheme="majorBidi" w:hAnsiTheme="majorBidi" w:cstheme="majorBidi"/>
          <w:color w:val="000000" w:themeColor="text1"/>
        </w:rPr>
        <w:t>n for conveying GTM. They are r</w:t>
      </w:r>
      <w:r w:rsidRPr="004557B1">
        <w:rPr>
          <w:rFonts w:asciiTheme="majorBidi" w:hAnsiTheme="majorBidi" w:cstheme="majorBidi"/>
          <w:color w:val="000000" w:themeColor="text1"/>
        </w:rPr>
        <w:t>eading and writing are the major focus; little or no systematic attention is compensated to speakin</w:t>
      </w:r>
      <w:r w:rsidR="007F4A21">
        <w:rPr>
          <w:rFonts w:asciiTheme="majorBidi" w:hAnsiTheme="majorBidi" w:cstheme="majorBidi"/>
          <w:color w:val="000000" w:themeColor="text1"/>
        </w:rPr>
        <w:t>g or listening, v</w:t>
      </w:r>
      <w:r w:rsidRPr="004557B1">
        <w:rPr>
          <w:rFonts w:asciiTheme="majorBidi" w:hAnsiTheme="majorBidi" w:cstheme="majorBidi"/>
          <w:color w:val="000000" w:themeColor="text1"/>
        </w:rPr>
        <w:t>ocabulary selection is based on the reading texts used, and words are taught through bilingual word list, dic</w:t>
      </w:r>
      <w:r w:rsidR="007F4A21">
        <w:rPr>
          <w:rFonts w:asciiTheme="majorBidi" w:hAnsiTheme="majorBidi" w:cstheme="majorBidi"/>
          <w:color w:val="000000" w:themeColor="text1"/>
        </w:rPr>
        <w:t>tionary study and memorization, t</w:t>
      </w:r>
      <w:r w:rsidRPr="004557B1">
        <w:rPr>
          <w:rFonts w:asciiTheme="majorBidi" w:hAnsiTheme="majorBidi" w:cstheme="majorBidi"/>
          <w:color w:val="000000" w:themeColor="text1"/>
        </w:rPr>
        <w:t>he sentence is the basic unit of</w:t>
      </w:r>
      <w:r w:rsidR="007F4A21">
        <w:rPr>
          <w:rFonts w:asciiTheme="majorBidi" w:hAnsiTheme="majorBidi" w:cstheme="majorBidi"/>
          <w:color w:val="000000" w:themeColor="text1"/>
        </w:rPr>
        <w:t xml:space="preserve"> teaching and language practice, the accuracy is emphasized, g</w:t>
      </w:r>
      <w:r w:rsidRPr="004557B1">
        <w:rPr>
          <w:rFonts w:asciiTheme="majorBidi" w:hAnsiTheme="majorBidi" w:cstheme="majorBidi"/>
          <w:color w:val="000000" w:themeColor="text1"/>
        </w:rPr>
        <w:t>rammar is taught deductively that is, presentation and study of grammar rules, which are then practiced</w:t>
      </w:r>
      <w:r w:rsidR="007F4A21">
        <w:rPr>
          <w:rFonts w:asciiTheme="majorBidi" w:hAnsiTheme="majorBidi" w:cstheme="majorBidi"/>
          <w:color w:val="000000" w:themeColor="text1"/>
        </w:rPr>
        <w:t xml:space="preserve"> through translation exercises, t</w:t>
      </w:r>
      <w:r w:rsidRPr="004557B1">
        <w:rPr>
          <w:rFonts w:asciiTheme="majorBidi" w:hAnsiTheme="majorBidi" w:cstheme="majorBidi"/>
          <w:color w:val="000000" w:themeColor="text1"/>
        </w:rPr>
        <w:t xml:space="preserve">he student’s native language is the medium of instruction. It is used to explain new items and to enable comparison to be made between the foreign language and student’s native language </w:t>
      </w:r>
    </w:p>
    <w:p w14:paraId="4EFBFC76" w14:textId="40DC53FD"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It is recognized that Grammar Translation Method has some principles. The main characteristic is the using of first language as conveying the language. Reading are the major focus that taught by the teacher also reading texts used. This translation method is very useful for the regular and below regular students. Brown (1987. p. 78) ordered the characteristic of the G</w:t>
      </w:r>
      <w:r w:rsidR="00050E03">
        <w:rPr>
          <w:rFonts w:asciiTheme="majorBidi" w:hAnsiTheme="majorBidi" w:cstheme="majorBidi"/>
          <w:color w:val="000000" w:themeColor="text1"/>
        </w:rPr>
        <w:t>rammar Translation Method are: c</w:t>
      </w:r>
      <w:r w:rsidRPr="004557B1">
        <w:rPr>
          <w:rFonts w:asciiTheme="majorBidi" w:hAnsiTheme="majorBidi" w:cstheme="majorBidi"/>
          <w:color w:val="000000" w:themeColor="text1"/>
        </w:rPr>
        <w:t>lasses are taught in the mother tongue, with little act</w:t>
      </w:r>
      <w:r w:rsidR="00050E03">
        <w:rPr>
          <w:rFonts w:asciiTheme="majorBidi" w:hAnsiTheme="majorBidi" w:cstheme="majorBidi"/>
          <w:color w:val="000000" w:themeColor="text1"/>
        </w:rPr>
        <w:t>ive use of the target language, m</w:t>
      </w:r>
      <w:r w:rsidRPr="004557B1">
        <w:rPr>
          <w:rFonts w:asciiTheme="majorBidi" w:hAnsiTheme="majorBidi" w:cstheme="majorBidi"/>
          <w:color w:val="000000" w:themeColor="text1"/>
        </w:rPr>
        <w:t xml:space="preserve">uch vocabulary is taught in the </w:t>
      </w:r>
      <w:r w:rsidR="00050E03">
        <w:rPr>
          <w:rFonts w:asciiTheme="majorBidi" w:hAnsiTheme="majorBidi" w:cstheme="majorBidi"/>
          <w:color w:val="000000" w:themeColor="text1"/>
        </w:rPr>
        <w:t xml:space="preserve">form of list of isolated words. </w:t>
      </w:r>
      <w:r w:rsidRPr="004557B1">
        <w:rPr>
          <w:rFonts w:asciiTheme="majorBidi" w:hAnsiTheme="majorBidi" w:cstheme="majorBidi"/>
          <w:color w:val="000000" w:themeColor="text1"/>
        </w:rPr>
        <w:t>Long elaborate expl</w:t>
      </w:r>
      <w:r w:rsidR="00050E03">
        <w:rPr>
          <w:rFonts w:asciiTheme="majorBidi" w:hAnsiTheme="majorBidi" w:cstheme="majorBidi"/>
          <w:color w:val="000000" w:themeColor="text1"/>
        </w:rPr>
        <w:t>anations of grammar are given, g</w:t>
      </w:r>
      <w:r w:rsidRPr="004557B1">
        <w:rPr>
          <w:rFonts w:asciiTheme="majorBidi" w:hAnsiTheme="majorBidi" w:cstheme="majorBidi"/>
          <w:color w:val="000000" w:themeColor="text1"/>
        </w:rPr>
        <w:t>rammar provides the rules of putting word together, and instruction often focuses on th</w:t>
      </w:r>
      <w:r w:rsidR="00050E03">
        <w:rPr>
          <w:rFonts w:asciiTheme="majorBidi" w:hAnsiTheme="majorBidi" w:cstheme="majorBidi"/>
          <w:color w:val="000000" w:themeColor="text1"/>
        </w:rPr>
        <w:t>e form and inflection of words, r</w:t>
      </w:r>
      <w:r w:rsidRPr="004557B1">
        <w:rPr>
          <w:rFonts w:asciiTheme="majorBidi" w:hAnsiTheme="majorBidi" w:cstheme="majorBidi"/>
          <w:color w:val="000000" w:themeColor="text1"/>
        </w:rPr>
        <w:t xml:space="preserve">eading of difficulties </w:t>
      </w:r>
      <w:r w:rsidR="00050E03">
        <w:rPr>
          <w:rFonts w:asciiTheme="majorBidi" w:hAnsiTheme="majorBidi" w:cstheme="majorBidi"/>
          <w:color w:val="000000" w:themeColor="text1"/>
        </w:rPr>
        <w:t>classical texts is begun early, l</w:t>
      </w:r>
      <w:r w:rsidRPr="004557B1">
        <w:rPr>
          <w:rFonts w:asciiTheme="majorBidi" w:hAnsiTheme="majorBidi" w:cstheme="majorBidi"/>
          <w:color w:val="000000" w:themeColor="text1"/>
        </w:rPr>
        <w:t>ittle attention is paid to the content of the text, which are treated as exer</w:t>
      </w:r>
      <w:r w:rsidR="00050E03">
        <w:rPr>
          <w:rFonts w:asciiTheme="majorBidi" w:hAnsiTheme="majorBidi" w:cstheme="majorBidi"/>
          <w:color w:val="000000" w:themeColor="text1"/>
        </w:rPr>
        <w:t>cise in grammatically analysis, o</w:t>
      </w:r>
      <w:r w:rsidRPr="004557B1">
        <w:rPr>
          <w:rFonts w:asciiTheme="majorBidi" w:hAnsiTheme="majorBidi" w:cstheme="majorBidi"/>
          <w:color w:val="000000" w:themeColor="text1"/>
        </w:rPr>
        <w:t xml:space="preserve">ften the only drills are exercises </w:t>
      </w:r>
      <w:r w:rsidRPr="004557B1">
        <w:rPr>
          <w:rFonts w:asciiTheme="majorBidi" w:hAnsiTheme="majorBidi" w:cstheme="majorBidi"/>
          <w:color w:val="000000" w:themeColor="text1"/>
        </w:rPr>
        <w:lastRenderedPageBreak/>
        <w:t>in translating disconnected sentences from the target la</w:t>
      </w:r>
      <w:r w:rsidR="00050E03">
        <w:rPr>
          <w:rFonts w:asciiTheme="majorBidi" w:hAnsiTheme="majorBidi" w:cstheme="majorBidi"/>
          <w:color w:val="000000" w:themeColor="text1"/>
        </w:rPr>
        <w:t>nguage into the mother tongue, l</w:t>
      </w:r>
      <w:r w:rsidRPr="004557B1">
        <w:rPr>
          <w:rFonts w:asciiTheme="majorBidi" w:hAnsiTheme="majorBidi" w:cstheme="majorBidi"/>
          <w:color w:val="000000" w:themeColor="text1"/>
        </w:rPr>
        <w:t>ittle or no atten</w:t>
      </w:r>
      <w:r w:rsidR="00050E03">
        <w:rPr>
          <w:rFonts w:asciiTheme="majorBidi" w:hAnsiTheme="majorBidi" w:cstheme="majorBidi"/>
          <w:color w:val="000000" w:themeColor="text1"/>
        </w:rPr>
        <w:t>tion is given to pronunciation, t</w:t>
      </w:r>
      <w:r w:rsidRPr="004557B1">
        <w:rPr>
          <w:rFonts w:asciiTheme="majorBidi" w:hAnsiTheme="majorBidi" w:cstheme="majorBidi"/>
          <w:color w:val="000000" w:themeColor="text1"/>
        </w:rPr>
        <w:t>he focus is on accuracy and not fluency.</w:t>
      </w:r>
    </w:p>
    <w:p w14:paraId="18FCFF24" w14:textId="5C05AA4D"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Based on the ideas above, the researcher selected to utilize Grammar-Translation Method in teaching reading comprehension in the control groups for this study. The implementation of Grammar-Translation Method in control groups is used to compare the implementation of Think-Aloud method in experim</w:t>
      </w:r>
      <w:r>
        <w:rPr>
          <w:rFonts w:asciiTheme="majorBidi" w:hAnsiTheme="majorBidi" w:cstheme="majorBidi"/>
          <w:color w:val="000000" w:themeColor="text1"/>
        </w:rPr>
        <w:t xml:space="preserve">ental. However, the focused of this </w:t>
      </w:r>
      <w:r w:rsidR="00050E03">
        <w:rPr>
          <w:rFonts w:asciiTheme="majorBidi" w:hAnsiTheme="majorBidi" w:cstheme="majorBidi"/>
          <w:color w:val="000000" w:themeColor="text1"/>
        </w:rPr>
        <w:t>study is to investigate</w:t>
      </w:r>
      <w:r w:rsidRPr="004557B1">
        <w:rPr>
          <w:rFonts w:asciiTheme="majorBidi" w:hAnsiTheme="majorBidi" w:cstheme="majorBidi"/>
          <w:color w:val="000000" w:themeColor="text1"/>
        </w:rPr>
        <w:t xml:space="preserve"> the effectiveness of the think-aloud method in enhancing students' reading comprehension in English class where the students were identified as low reading proficiency achievement. For this reason, a quasi-experimental study was chosen because a researcher can select and schedule the study, see how nonrandom assignment is executed, compare between the control group and experimental group, and manage some aspects of how the treatment is scheduled (Shadish, Cook, and Campbell, 2002). The hypothesis of the study are mentioned below:</w:t>
      </w:r>
    </w:p>
    <w:p w14:paraId="3CD4D04F" w14:textId="2FFE864F" w:rsidR="004557B1" w:rsidRPr="004557B1"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 xml:space="preserve">(Ho) There is no significant different on students’ reading achievements between the treatment group students who were thought using think-aloud method and control group students who were thought </w:t>
      </w:r>
      <w:r w:rsidR="007F4A21">
        <w:rPr>
          <w:rFonts w:asciiTheme="majorBidi" w:hAnsiTheme="majorBidi" w:cstheme="majorBidi"/>
          <w:color w:val="000000" w:themeColor="text1"/>
        </w:rPr>
        <w:t>using grammar-translation method</w:t>
      </w:r>
      <w:r w:rsidRPr="004557B1">
        <w:rPr>
          <w:rFonts w:asciiTheme="majorBidi" w:hAnsiTheme="majorBidi" w:cstheme="majorBidi"/>
          <w:color w:val="000000" w:themeColor="text1"/>
        </w:rPr>
        <w:t>.</w:t>
      </w:r>
    </w:p>
    <w:p w14:paraId="57B6011B" w14:textId="7F32FDDA" w:rsidR="004557B1" w:rsidRPr="00BD3BB7" w:rsidRDefault="004557B1" w:rsidP="004557B1">
      <w:pPr>
        <w:spacing w:after="120"/>
        <w:jc w:val="both"/>
        <w:rPr>
          <w:rFonts w:asciiTheme="majorBidi" w:hAnsiTheme="majorBidi" w:cstheme="majorBidi"/>
          <w:color w:val="000000" w:themeColor="text1"/>
        </w:rPr>
      </w:pPr>
      <w:r w:rsidRPr="004557B1">
        <w:rPr>
          <w:rFonts w:asciiTheme="majorBidi" w:hAnsiTheme="majorBidi" w:cstheme="majorBidi"/>
          <w:color w:val="000000" w:themeColor="text1"/>
        </w:rPr>
        <w:t xml:space="preserve">(Ha)  There is significant different on students’ reading achievements between the treatment group students who were thought using think-aloud method and control group students who were thought </w:t>
      </w:r>
      <w:r w:rsidR="007F4A21">
        <w:rPr>
          <w:rFonts w:asciiTheme="majorBidi" w:hAnsiTheme="majorBidi" w:cstheme="majorBidi"/>
          <w:color w:val="000000" w:themeColor="text1"/>
        </w:rPr>
        <w:t>using grammar-translation</w:t>
      </w:r>
      <w:r w:rsidRPr="004557B1">
        <w:rPr>
          <w:rFonts w:asciiTheme="majorBidi" w:hAnsiTheme="majorBidi" w:cstheme="majorBidi"/>
          <w:color w:val="000000" w:themeColor="text1"/>
        </w:rPr>
        <w:t xml:space="preserve"> method.</w:t>
      </w:r>
    </w:p>
    <w:p w14:paraId="0B00C328" w14:textId="77777777" w:rsidR="00822929" w:rsidRPr="00BD3BB7" w:rsidRDefault="0051537B" w:rsidP="00183DFA">
      <w:pPr>
        <w:spacing w:after="120"/>
        <w:rPr>
          <w:rFonts w:asciiTheme="majorBidi" w:hAnsiTheme="majorBidi" w:cstheme="majorBidi"/>
          <w:b/>
          <w:color w:val="000000" w:themeColor="text1"/>
        </w:rPr>
      </w:pPr>
      <w:r w:rsidRPr="00BD3BB7">
        <w:rPr>
          <w:rFonts w:asciiTheme="majorBidi" w:hAnsiTheme="majorBidi" w:cstheme="majorBidi"/>
          <w:b/>
          <w:color w:val="000000" w:themeColor="text1"/>
        </w:rPr>
        <w:t xml:space="preserve">3.  RESEARCH </w:t>
      </w:r>
      <w:r w:rsidR="00822929" w:rsidRPr="00BD3BB7">
        <w:rPr>
          <w:rFonts w:asciiTheme="majorBidi" w:hAnsiTheme="majorBidi" w:cstheme="majorBidi"/>
          <w:b/>
          <w:color w:val="000000" w:themeColor="text1"/>
        </w:rPr>
        <w:t xml:space="preserve">METHODOLOGY </w:t>
      </w:r>
    </w:p>
    <w:p w14:paraId="3BCE11F9" w14:textId="2A0C43E5" w:rsidR="0058745F" w:rsidRDefault="0058745F" w:rsidP="00447FDE">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The research method was quantitative method in the form of quasi-experiment study. It was chosen because the researcher can select and schedule the study, see how nonrandom assignment is executed, compare between the control group and experimental group, and manage some aspects of how the treatment is scheduled (Shadish, Cook, and Campbell, 2002). It includes an assignment, but not a random assignment of participants to group (Creswell, 2012, p.309).</w:t>
      </w:r>
    </w:p>
    <w:p w14:paraId="742CC2D3" w14:textId="77777777"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State the research design used in the study. This research is a quasi-experiment design. It was purposed to investigate the use of think aloud method to enhance reading comprehension skill of 10th grader of senior high school students.  As the research design, there would be pre-test and post-test experimental was applied.</w:t>
      </w:r>
    </w:p>
    <w:p w14:paraId="743B193A" w14:textId="77777777"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Table 1. Pre-test and post-test design (adopted from Creswell, 2012)</w:t>
      </w:r>
    </w:p>
    <w:p w14:paraId="1A43BA96" w14:textId="6E4715CC"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Groups</w:t>
      </w:r>
      <w:r w:rsidRPr="0058745F">
        <w:rPr>
          <w:rFonts w:asciiTheme="majorBidi" w:hAnsiTheme="majorBidi" w:cstheme="majorBidi"/>
          <w:iCs/>
          <w:color w:val="000000" w:themeColor="text1"/>
        </w:rPr>
        <w:tab/>
      </w:r>
      <w:r w:rsidRPr="0058745F">
        <w:rPr>
          <w:rFonts w:asciiTheme="majorBidi" w:hAnsiTheme="majorBidi" w:cstheme="majorBidi"/>
          <w:iCs/>
          <w:color w:val="000000" w:themeColor="text1"/>
        </w:rPr>
        <w:tab/>
      </w:r>
      <w:r w:rsidRPr="0058745F">
        <w:rPr>
          <w:rFonts w:asciiTheme="majorBidi" w:hAnsiTheme="majorBidi" w:cstheme="majorBidi"/>
          <w:iCs/>
          <w:color w:val="000000" w:themeColor="text1"/>
        </w:rPr>
        <w:tab/>
        <w:t>Pre-test</w:t>
      </w:r>
      <w:r w:rsidRPr="0058745F">
        <w:rPr>
          <w:rFonts w:asciiTheme="majorBidi" w:hAnsiTheme="majorBidi" w:cstheme="majorBidi"/>
          <w:iCs/>
          <w:color w:val="000000" w:themeColor="text1"/>
        </w:rPr>
        <w:tab/>
      </w:r>
      <w:r w:rsidRPr="0058745F">
        <w:rPr>
          <w:rFonts w:asciiTheme="majorBidi" w:hAnsiTheme="majorBidi" w:cstheme="majorBidi"/>
          <w:iCs/>
          <w:color w:val="000000" w:themeColor="text1"/>
        </w:rPr>
        <w:tab/>
        <w:t>Treatment</w:t>
      </w:r>
      <w:r w:rsidRPr="0058745F">
        <w:rPr>
          <w:rFonts w:asciiTheme="majorBidi" w:hAnsiTheme="majorBidi" w:cstheme="majorBidi"/>
          <w:iCs/>
          <w:color w:val="000000" w:themeColor="text1"/>
        </w:rPr>
        <w:tab/>
        <w:t xml:space="preserve"> </w:t>
      </w:r>
      <w:r w:rsidRPr="0058745F">
        <w:rPr>
          <w:rFonts w:asciiTheme="majorBidi" w:hAnsiTheme="majorBidi" w:cstheme="majorBidi"/>
          <w:iCs/>
          <w:color w:val="000000" w:themeColor="text1"/>
        </w:rPr>
        <w:tab/>
      </w:r>
      <w:r>
        <w:rPr>
          <w:rFonts w:asciiTheme="majorBidi" w:hAnsiTheme="majorBidi" w:cstheme="majorBidi"/>
          <w:iCs/>
          <w:color w:val="000000" w:themeColor="text1"/>
        </w:rPr>
        <w:tab/>
      </w:r>
      <w:r>
        <w:rPr>
          <w:rFonts w:asciiTheme="majorBidi" w:hAnsiTheme="majorBidi" w:cstheme="majorBidi"/>
          <w:iCs/>
          <w:color w:val="000000" w:themeColor="text1"/>
        </w:rPr>
        <w:tab/>
      </w:r>
      <w:r w:rsidRPr="0058745F">
        <w:rPr>
          <w:rFonts w:asciiTheme="majorBidi" w:hAnsiTheme="majorBidi" w:cstheme="majorBidi"/>
          <w:iCs/>
          <w:color w:val="000000" w:themeColor="text1"/>
        </w:rPr>
        <w:t>Post-test</w:t>
      </w:r>
    </w:p>
    <w:p w14:paraId="3359D15A" w14:textId="28DC44F6"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w:t>
      </w:r>
      <w:r>
        <w:rPr>
          <w:rFonts w:asciiTheme="majorBidi" w:hAnsiTheme="majorBidi" w:cstheme="majorBidi"/>
          <w:iCs/>
          <w:color w:val="000000" w:themeColor="text1"/>
        </w:rPr>
        <w:t>-----------------</w:t>
      </w:r>
    </w:p>
    <w:p w14:paraId="17C140C4" w14:textId="7F9AA18A"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Experimental group</w:t>
      </w:r>
      <w:r w:rsidRPr="0058745F">
        <w:rPr>
          <w:rFonts w:asciiTheme="majorBidi" w:hAnsiTheme="majorBidi" w:cstheme="majorBidi"/>
          <w:iCs/>
          <w:color w:val="000000" w:themeColor="text1"/>
        </w:rPr>
        <w:tab/>
        <w:t>Pre-test</w:t>
      </w:r>
      <w:r w:rsidRPr="0058745F">
        <w:rPr>
          <w:rFonts w:asciiTheme="majorBidi" w:hAnsiTheme="majorBidi" w:cstheme="majorBidi"/>
          <w:iCs/>
          <w:color w:val="000000" w:themeColor="text1"/>
        </w:rPr>
        <w:tab/>
        <w:t xml:space="preserve">     Think aloud method</w:t>
      </w:r>
      <w:r w:rsidRPr="0058745F">
        <w:rPr>
          <w:rFonts w:asciiTheme="majorBidi" w:hAnsiTheme="majorBidi" w:cstheme="majorBidi"/>
          <w:iCs/>
          <w:color w:val="000000" w:themeColor="text1"/>
        </w:rPr>
        <w:tab/>
      </w:r>
      <w:r>
        <w:rPr>
          <w:rFonts w:asciiTheme="majorBidi" w:hAnsiTheme="majorBidi" w:cstheme="majorBidi"/>
          <w:iCs/>
          <w:color w:val="000000" w:themeColor="text1"/>
        </w:rPr>
        <w:tab/>
      </w:r>
      <w:r>
        <w:rPr>
          <w:rFonts w:asciiTheme="majorBidi" w:hAnsiTheme="majorBidi" w:cstheme="majorBidi"/>
          <w:iCs/>
          <w:color w:val="000000" w:themeColor="text1"/>
        </w:rPr>
        <w:tab/>
      </w:r>
      <w:r w:rsidRPr="0058745F">
        <w:rPr>
          <w:rFonts w:asciiTheme="majorBidi" w:hAnsiTheme="majorBidi" w:cstheme="majorBidi"/>
          <w:iCs/>
          <w:color w:val="000000" w:themeColor="text1"/>
        </w:rPr>
        <w:t>Post-test</w:t>
      </w:r>
    </w:p>
    <w:p w14:paraId="6BDE5539" w14:textId="367CC57C"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Control grou</w:t>
      </w:r>
      <w:r>
        <w:rPr>
          <w:rFonts w:asciiTheme="majorBidi" w:hAnsiTheme="majorBidi" w:cstheme="majorBidi"/>
          <w:iCs/>
          <w:color w:val="000000" w:themeColor="text1"/>
        </w:rPr>
        <w:t>p</w:t>
      </w:r>
      <w:r>
        <w:rPr>
          <w:rFonts w:asciiTheme="majorBidi" w:hAnsiTheme="majorBidi" w:cstheme="majorBidi"/>
          <w:iCs/>
          <w:color w:val="000000" w:themeColor="text1"/>
        </w:rPr>
        <w:tab/>
      </w:r>
      <w:r>
        <w:rPr>
          <w:rFonts w:asciiTheme="majorBidi" w:hAnsiTheme="majorBidi" w:cstheme="majorBidi"/>
          <w:iCs/>
          <w:color w:val="000000" w:themeColor="text1"/>
        </w:rPr>
        <w:tab/>
        <w:t>Pre-test</w:t>
      </w:r>
      <w:r>
        <w:rPr>
          <w:rFonts w:asciiTheme="majorBidi" w:hAnsiTheme="majorBidi" w:cstheme="majorBidi"/>
          <w:iCs/>
          <w:color w:val="000000" w:themeColor="text1"/>
        </w:rPr>
        <w:tab/>
        <w:t xml:space="preserve">     Grammar-translation method</w:t>
      </w:r>
      <w:r w:rsidRPr="0058745F">
        <w:rPr>
          <w:rFonts w:asciiTheme="majorBidi" w:hAnsiTheme="majorBidi" w:cstheme="majorBidi"/>
          <w:iCs/>
          <w:color w:val="000000" w:themeColor="text1"/>
        </w:rPr>
        <w:tab/>
        <w:t xml:space="preserve">  </w:t>
      </w:r>
      <w:r w:rsidRPr="0058745F">
        <w:rPr>
          <w:rFonts w:asciiTheme="majorBidi" w:hAnsiTheme="majorBidi" w:cstheme="majorBidi"/>
          <w:iCs/>
          <w:color w:val="000000" w:themeColor="text1"/>
        </w:rPr>
        <w:tab/>
        <w:t>Post-test</w:t>
      </w:r>
    </w:p>
    <w:p w14:paraId="4B786A7C" w14:textId="77777777" w:rsidR="0058745F" w:rsidRPr="0058745F" w:rsidRDefault="0058745F" w:rsidP="0058745F">
      <w:pPr>
        <w:spacing w:after="120"/>
        <w:jc w:val="both"/>
        <w:rPr>
          <w:rFonts w:asciiTheme="majorBidi" w:hAnsiTheme="majorBidi" w:cstheme="majorBidi"/>
          <w:iCs/>
          <w:color w:val="000000" w:themeColor="text1"/>
        </w:rPr>
      </w:pPr>
    </w:p>
    <w:p w14:paraId="415633F1" w14:textId="6599FDC6" w:rsid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Therefore, the participant were divided into groups, experimental and control groups. The experimental group was taught by Think Aloud Method to teach reading skill while control group was taught by grammar-translation method to be applied in teaching and learning process. However, before giving the treatments, students were given pre-test in order to know their prior knowledge in reading English text. Students were given post-test to assess </w:t>
      </w:r>
      <w:r w:rsidRPr="0058745F">
        <w:rPr>
          <w:rFonts w:asciiTheme="majorBidi" w:hAnsiTheme="majorBidi" w:cstheme="majorBidi"/>
          <w:iCs/>
          <w:color w:val="000000" w:themeColor="text1"/>
        </w:rPr>
        <w:lastRenderedPageBreak/>
        <w:t>students’ reading skill after treatment. Then, post-test score was used to compare the students’ reading comprehension achievements which lead to find the effectiveness of each method used in teaching and learning process.</w:t>
      </w:r>
    </w:p>
    <w:p w14:paraId="5FA96FE4" w14:textId="045D7BA0" w:rsid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This study were conducted at state senior high school of Bolano in </w:t>
      </w:r>
      <w:r>
        <w:rPr>
          <w:rFonts w:asciiTheme="majorBidi" w:hAnsiTheme="majorBidi" w:cstheme="majorBidi"/>
          <w:iCs/>
          <w:color w:val="000000" w:themeColor="text1"/>
        </w:rPr>
        <w:t xml:space="preserve">the </w:t>
      </w:r>
      <w:r w:rsidRPr="0058745F">
        <w:rPr>
          <w:rFonts w:asciiTheme="majorBidi" w:hAnsiTheme="majorBidi" w:cstheme="majorBidi"/>
          <w:iCs/>
          <w:color w:val="000000" w:themeColor="text1"/>
        </w:rPr>
        <w:t>Parigi-Moutong Regency, Central Celebes Province, Indonesia where the think-aloud</w:t>
      </w:r>
      <w:r>
        <w:rPr>
          <w:rFonts w:asciiTheme="majorBidi" w:hAnsiTheme="majorBidi" w:cstheme="majorBidi"/>
          <w:iCs/>
          <w:color w:val="000000" w:themeColor="text1"/>
        </w:rPr>
        <w:t xml:space="preserve"> method has not been applied</w:t>
      </w:r>
      <w:r w:rsidRPr="0058745F">
        <w:rPr>
          <w:rFonts w:asciiTheme="majorBidi" w:hAnsiTheme="majorBidi" w:cstheme="majorBidi"/>
          <w:iCs/>
          <w:color w:val="000000" w:themeColor="text1"/>
        </w:rPr>
        <w:t>. Some considerations are taken due to the state of this regency includes in SM3T, its’ limited resources, and the need to increase students’ awareness about the important of reading and literacy in digital era especially English subject as providing the better human recourses for the future. The study was conducted between Augusts to December, 2019 in the first term of academic year 2019/2020. The total participants were 59 students which divided into two classes. The sample of the research was assigned using stratified random sampling technique and simple random sampling using coin to choose the experiment group and control group from two classes. The experiment group was called a group A and control group was called group B.</w:t>
      </w:r>
    </w:p>
    <w:p w14:paraId="377215C0" w14:textId="62E5902F" w:rsid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The instrument of this study was the reading test in the form of multiple choice for pre-test and posttest. The researcher and the English teacher-made tests were applied as the instrument. A test is an instrument of tool that is used to determine the skills or abilities possessed by an individual or group (Arikunto, 2013).The test items were designed based on the standard competence and core competence of English for first-grade students of senior high school in the 2013 Indonesian curriculum. Students were tested by these instruments to obtain a score in reading tests which assessed their comprehension ability.</w:t>
      </w:r>
    </w:p>
    <w:p w14:paraId="006C78DB" w14:textId="274DEE96" w:rsidR="0058745F" w:rsidRPr="00BD3BB7"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The data collection employed in this study was reading test in the form of multiple choices developed by the researcher and some English teachers involved in the study and validated by expert judgment</w:t>
      </w:r>
      <w:r w:rsidR="007C7436">
        <w:rPr>
          <w:rFonts w:asciiTheme="majorBidi" w:hAnsiTheme="majorBidi" w:cstheme="majorBidi"/>
          <w:iCs/>
          <w:color w:val="000000" w:themeColor="text1"/>
        </w:rPr>
        <w:t xml:space="preserve"> (</w:t>
      </w:r>
      <w:r w:rsidR="007C7436">
        <w:rPr>
          <w:rFonts w:asciiTheme="majorBidi" w:hAnsiTheme="majorBidi" w:cstheme="majorBidi"/>
          <w:color w:val="000000" w:themeColor="text1"/>
        </w:rPr>
        <w:t>Cohen, Manion, &amp; Morrison, 2011</w:t>
      </w:r>
      <w:r w:rsidR="007C7436">
        <w:rPr>
          <w:rFonts w:asciiTheme="majorBidi" w:hAnsiTheme="majorBidi" w:cstheme="majorBidi"/>
          <w:iCs/>
          <w:color w:val="000000" w:themeColor="text1"/>
        </w:rPr>
        <w:t>)</w:t>
      </w:r>
      <w:r w:rsidRPr="0058745F">
        <w:rPr>
          <w:rFonts w:asciiTheme="majorBidi" w:hAnsiTheme="majorBidi" w:cstheme="majorBidi"/>
          <w:iCs/>
          <w:color w:val="000000" w:themeColor="text1"/>
        </w:rPr>
        <w:t>. Researcher used split-half method to measure reliability of research instrument. At last, the inferential statistics using SPSS 22 were applied to analyze the data, normality test, homogeneity test, and hypothesis testing result.</w:t>
      </w:r>
    </w:p>
    <w:p w14:paraId="2B32E2AE" w14:textId="2134956F" w:rsidR="00447FDE" w:rsidRPr="00BD3BB7" w:rsidRDefault="00447FDE" w:rsidP="00447FDE">
      <w:pPr>
        <w:tabs>
          <w:tab w:val="left" w:pos="284"/>
        </w:tabs>
        <w:spacing w:after="120"/>
        <w:jc w:val="both"/>
        <w:rPr>
          <w:b/>
          <w:bCs/>
          <w:color w:val="000000" w:themeColor="text1"/>
        </w:rPr>
      </w:pPr>
      <w:r w:rsidRPr="00BD3BB7">
        <w:rPr>
          <w:b/>
          <w:bCs/>
          <w:color w:val="000000" w:themeColor="text1"/>
        </w:rPr>
        <w:t xml:space="preserve">4.  </w:t>
      </w:r>
      <w:r w:rsidRPr="00BD3BB7">
        <w:rPr>
          <w:b/>
          <w:color w:val="000000" w:themeColor="text1"/>
        </w:rPr>
        <w:t xml:space="preserve">FINDINGS </w:t>
      </w:r>
    </w:p>
    <w:p w14:paraId="5A2EF657" w14:textId="77777777" w:rsidR="00447FDE" w:rsidRPr="00BD3BB7" w:rsidRDefault="00447FDE" w:rsidP="00447FDE">
      <w:pPr>
        <w:tabs>
          <w:tab w:val="left" w:pos="284"/>
        </w:tabs>
        <w:spacing w:after="120"/>
        <w:rPr>
          <w:color w:val="000000" w:themeColor="text1"/>
        </w:rPr>
      </w:pPr>
      <w:r w:rsidRPr="00BD3BB7">
        <w:rPr>
          <w:b/>
          <w:bCs/>
          <w:color w:val="000000" w:themeColor="text1"/>
        </w:rPr>
        <w:t xml:space="preserve">4.1. </w:t>
      </w:r>
      <w:r w:rsidRPr="00BD3BB7">
        <w:rPr>
          <w:b/>
          <w:color w:val="000000" w:themeColor="text1"/>
          <w:lang w:val="en-GB"/>
        </w:rPr>
        <w:t>Sub Findings</w:t>
      </w:r>
    </w:p>
    <w:p w14:paraId="56AD4C3C" w14:textId="77777777" w:rsidR="00447FDE" w:rsidRPr="00BD3BB7" w:rsidRDefault="00447FDE" w:rsidP="00447FDE">
      <w:pPr>
        <w:autoSpaceDE w:val="0"/>
        <w:autoSpaceDN w:val="0"/>
        <w:adjustRightInd w:val="0"/>
        <w:spacing w:after="120"/>
        <w:jc w:val="both"/>
        <w:rPr>
          <w:rFonts w:asciiTheme="majorBidi" w:hAnsiTheme="majorBidi" w:cstheme="majorBidi"/>
          <w:color w:val="000000" w:themeColor="text1"/>
        </w:rPr>
      </w:pPr>
      <w:r w:rsidRPr="00BD3BB7">
        <w:rPr>
          <w:rFonts w:asciiTheme="majorBidi" w:hAnsiTheme="majorBidi" w:cstheme="majorBidi"/>
          <w:iCs/>
          <w:color w:val="000000" w:themeColor="text1"/>
        </w:rPr>
        <w:t xml:space="preserve">In the Findings section, summarize the collected data and the analysis performed on those data relevant to the issue that is to follow. The Findings </w:t>
      </w:r>
      <w:r w:rsidRPr="00BD3BB7">
        <w:rPr>
          <w:rFonts w:asciiTheme="majorBidi" w:hAnsiTheme="majorBidi" w:cstheme="majorBidi"/>
          <w:color w:val="000000" w:themeColor="text1"/>
        </w:rPr>
        <w:t xml:space="preserve">should be clear and concise. It should be written objectively and factually, and without expressing personal opinion. It includes numbers, tables, and figures (e.g., charts and graphs). Number tables and figures consecutively in accordance with their appearance in the text. </w:t>
      </w:r>
    </w:p>
    <w:p w14:paraId="51527176" w14:textId="77777777" w:rsidR="00447FDE" w:rsidRPr="00BD3BB7" w:rsidRDefault="00447FDE" w:rsidP="00447FDE">
      <w:pPr>
        <w:autoSpaceDE w:val="0"/>
        <w:autoSpaceDN w:val="0"/>
        <w:adjustRightInd w:val="0"/>
        <w:ind w:left="851"/>
        <w:jc w:val="both"/>
        <w:rPr>
          <w:rFonts w:asciiTheme="majorBidi" w:hAnsiTheme="majorBidi" w:cstheme="majorBidi"/>
          <w:color w:val="000000" w:themeColor="text1"/>
        </w:rPr>
      </w:pPr>
      <w:r w:rsidRPr="00BD3BB7">
        <w:rPr>
          <w:rFonts w:asciiTheme="majorBidi" w:eastAsia="MS Mincho" w:hAnsiTheme="majorBidi" w:cstheme="majorBidi"/>
          <w:color w:val="000000" w:themeColor="text1"/>
        </w:rPr>
        <w:t xml:space="preserve">Table: 1 </w:t>
      </w:r>
      <w:r w:rsidRPr="00BD3BB7">
        <w:rPr>
          <w:rFonts w:asciiTheme="majorBidi" w:hAnsiTheme="majorBidi" w:cstheme="majorBidi"/>
          <w:color w:val="000000" w:themeColor="text1"/>
        </w:rPr>
        <w:t>An example of a table (font size 10pt)</w:t>
      </w:r>
    </w:p>
    <w:tbl>
      <w:tblPr>
        <w:tblW w:w="0" w:type="auto"/>
        <w:jc w:val="center"/>
        <w:tblLook w:val="01E0" w:firstRow="1" w:lastRow="1" w:firstColumn="1" w:lastColumn="1" w:noHBand="0" w:noVBand="0"/>
      </w:tblPr>
      <w:tblGrid>
        <w:gridCol w:w="2858"/>
        <w:gridCol w:w="1967"/>
        <w:gridCol w:w="1773"/>
      </w:tblGrid>
      <w:tr w:rsidR="00BD3BB7" w:rsidRPr="00BD3BB7" w14:paraId="7ED2E611" w14:textId="77777777" w:rsidTr="00147199">
        <w:trPr>
          <w:jc w:val="center"/>
        </w:trPr>
        <w:tc>
          <w:tcPr>
            <w:tcW w:w="2858" w:type="dxa"/>
            <w:tcBorders>
              <w:top w:val="single" w:sz="4" w:space="0" w:color="auto"/>
              <w:bottom w:val="single" w:sz="4" w:space="0" w:color="auto"/>
            </w:tcBorders>
          </w:tcPr>
          <w:p w14:paraId="62D7A9A3" w14:textId="77777777" w:rsidR="00447FDE" w:rsidRPr="00BD3BB7" w:rsidRDefault="00447FDE" w:rsidP="00147199">
            <w:pPr>
              <w:spacing w:after="120"/>
              <w:rPr>
                <w:rFonts w:asciiTheme="majorBidi" w:hAnsiTheme="majorBidi" w:cstheme="majorBidi"/>
                <w:color w:val="000000" w:themeColor="text1"/>
              </w:rPr>
            </w:pPr>
            <w:r w:rsidRPr="00BD3BB7">
              <w:rPr>
                <w:rFonts w:asciiTheme="majorBidi" w:hAnsiTheme="majorBidi" w:cstheme="majorBidi"/>
                <w:color w:val="000000" w:themeColor="text1"/>
              </w:rPr>
              <w:t>An example of a heading</w:t>
            </w:r>
          </w:p>
        </w:tc>
        <w:tc>
          <w:tcPr>
            <w:tcW w:w="1967" w:type="dxa"/>
            <w:tcBorders>
              <w:top w:val="single" w:sz="4" w:space="0" w:color="auto"/>
              <w:bottom w:val="single" w:sz="4" w:space="0" w:color="auto"/>
            </w:tcBorders>
          </w:tcPr>
          <w:p w14:paraId="0693B007"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Column A (t)</w:t>
            </w:r>
          </w:p>
        </w:tc>
        <w:tc>
          <w:tcPr>
            <w:tcW w:w="1773" w:type="dxa"/>
            <w:tcBorders>
              <w:top w:val="single" w:sz="4" w:space="0" w:color="auto"/>
              <w:bottom w:val="single" w:sz="4" w:space="0" w:color="auto"/>
            </w:tcBorders>
          </w:tcPr>
          <w:p w14:paraId="6AD4BFE7"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Column B (T)</w:t>
            </w:r>
          </w:p>
        </w:tc>
      </w:tr>
      <w:tr w:rsidR="00BD3BB7" w:rsidRPr="00BD3BB7" w14:paraId="40E54790" w14:textId="77777777" w:rsidTr="00147199">
        <w:trPr>
          <w:jc w:val="center"/>
        </w:trPr>
        <w:tc>
          <w:tcPr>
            <w:tcW w:w="2858" w:type="dxa"/>
            <w:tcBorders>
              <w:top w:val="single" w:sz="4" w:space="0" w:color="auto"/>
            </w:tcBorders>
          </w:tcPr>
          <w:p w14:paraId="7BD1229E" w14:textId="77777777" w:rsidR="00447FDE" w:rsidRPr="00BD3BB7" w:rsidRDefault="00447FDE" w:rsidP="00147199">
            <w:pPr>
              <w:spacing w:after="120"/>
              <w:rPr>
                <w:rFonts w:asciiTheme="majorBidi" w:hAnsiTheme="majorBidi" w:cstheme="majorBidi"/>
                <w:color w:val="000000" w:themeColor="text1"/>
              </w:rPr>
            </w:pPr>
            <w:r w:rsidRPr="00BD3BB7">
              <w:rPr>
                <w:rFonts w:asciiTheme="majorBidi" w:hAnsiTheme="majorBidi" w:cstheme="majorBidi"/>
                <w:color w:val="000000" w:themeColor="text1"/>
              </w:rPr>
              <w:t>Add an entry</w:t>
            </w:r>
          </w:p>
        </w:tc>
        <w:tc>
          <w:tcPr>
            <w:tcW w:w="1967" w:type="dxa"/>
            <w:tcBorders>
              <w:top w:val="single" w:sz="4" w:space="0" w:color="auto"/>
            </w:tcBorders>
          </w:tcPr>
          <w:p w14:paraId="2129FEC3"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1</w:t>
            </w:r>
          </w:p>
        </w:tc>
        <w:tc>
          <w:tcPr>
            <w:tcW w:w="1773" w:type="dxa"/>
            <w:tcBorders>
              <w:top w:val="single" w:sz="4" w:space="0" w:color="auto"/>
            </w:tcBorders>
          </w:tcPr>
          <w:p w14:paraId="631F3FF3"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2</w:t>
            </w:r>
          </w:p>
        </w:tc>
      </w:tr>
      <w:tr w:rsidR="00BD3BB7" w:rsidRPr="00BD3BB7" w14:paraId="46F296F7" w14:textId="77777777" w:rsidTr="00147199">
        <w:trPr>
          <w:jc w:val="center"/>
        </w:trPr>
        <w:tc>
          <w:tcPr>
            <w:tcW w:w="2858" w:type="dxa"/>
          </w:tcPr>
          <w:p w14:paraId="36F72393" w14:textId="77777777" w:rsidR="00447FDE" w:rsidRPr="00BD3BB7" w:rsidRDefault="00447FDE" w:rsidP="00147199">
            <w:pPr>
              <w:spacing w:after="120"/>
              <w:rPr>
                <w:rFonts w:asciiTheme="majorBidi" w:hAnsiTheme="majorBidi" w:cstheme="majorBidi"/>
                <w:color w:val="000000" w:themeColor="text1"/>
              </w:rPr>
            </w:pPr>
            <w:r w:rsidRPr="00BD3BB7">
              <w:rPr>
                <w:rFonts w:asciiTheme="majorBidi" w:hAnsiTheme="majorBidi" w:cstheme="majorBidi"/>
                <w:color w:val="000000" w:themeColor="text1"/>
              </w:rPr>
              <w:t>Add an entry</w:t>
            </w:r>
          </w:p>
        </w:tc>
        <w:tc>
          <w:tcPr>
            <w:tcW w:w="1967" w:type="dxa"/>
          </w:tcPr>
          <w:p w14:paraId="421C8416"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1</w:t>
            </w:r>
          </w:p>
        </w:tc>
        <w:tc>
          <w:tcPr>
            <w:tcW w:w="1773" w:type="dxa"/>
          </w:tcPr>
          <w:p w14:paraId="5B0416FC"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2</w:t>
            </w:r>
          </w:p>
        </w:tc>
      </w:tr>
      <w:tr w:rsidR="00447FDE" w:rsidRPr="00BD3BB7" w14:paraId="07B85CC1" w14:textId="77777777" w:rsidTr="00147199">
        <w:trPr>
          <w:jc w:val="center"/>
        </w:trPr>
        <w:tc>
          <w:tcPr>
            <w:tcW w:w="2858" w:type="dxa"/>
            <w:tcBorders>
              <w:bottom w:val="single" w:sz="4" w:space="0" w:color="auto"/>
            </w:tcBorders>
          </w:tcPr>
          <w:p w14:paraId="63965E44" w14:textId="77777777" w:rsidR="00447FDE" w:rsidRPr="00BD3BB7" w:rsidRDefault="00447FDE" w:rsidP="00147199">
            <w:pPr>
              <w:spacing w:after="120"/>
              <w:rPr>
                <w:rFonts w:asciiTheme="majorBidi" w:hAnsiTheme="majorBidi" w:cstheme="majorBidi"/>
                <w:color w:val="000000" w:themeColor="text1"/>
              </w:rPr>
            </w:pPr>
            <w:r w:rsidRPr="00BD3BB7">
              <w:rPr>
                <w:rFonts w:asciiTheme="majorBidi" w:hAnsiTheme="majorBidi" w:cstheme="majorBidi"/>
                <w:color w:val="000000" w:themeColor="text1"/>
              </w:rPr>
              <w:t>Add an entry</w:t>
            </w:r>
          </w:p>
        </w:tc>
        <w:tc>
          <w:tcPr>
            <w:tcW w:w="1967" w:type="dxa"/>
            <w:tcBorders>
              <w:bottom w:val="single" w:sz="4" w:space="0" w:color="auto"/>
            </w:tcBorders>
          </w:tcPr>
          <w:p w14:paraId="1AAB3D0F"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1</w:t>
            </w:r>
          </w:p>
        </w:tc>
        <w:tc>
          <w:tcPr>
            <w:tcW w:w="1773" w:type="dxa"/>
            <w:tcBorders>
              <w:bottom w:val="single" w:sz="4" w:space="0" w:color="auto"/>
            </w:tcBorders>
          </w:tcPr>
          <w:p w14:paraId="36522092" w14:textId="77777777" w:rsidR="00447FDE" w:rsidRPr="00BD3BB7" w:rsidRDefault="00447FDE" w:rsidP="00147199">
            <w:pPr>
              <w:spacing w:after="120"/>
              <w:jc w:val="center"/>
              <w:rPr>
                <w:rFonts w:asciiTheme="majorBidi" w:hAnsiTheme="majorBidi" w:cstheme="majorBidi"/>
                <w:color w:val="000000" w:themeColor="text1"/>
              </w:rPr>
            </w:pPr>
            <w:r w:rsidRPr="00BD3BB7">
              <w:rPr>
                <w:rFonts w:asciiTheme="majorBidi" w:hAnsiTheme="majorBidi" w:cstheme="majorBidi"/>
                <w:color w:val="000000" w:themeColor="text1"/>
              </w:rPr>
              <w:t>3</w:t>
            </w:r>
          </w:p>
        </w:tc>
      </w:tr>
    </w:tbl>
    <w:p w14:paraId="46CB182D" w14:textId="77777777" w:rsidR="00447FDE" w:rsidRDefault="00447FDE" w:rsidP="00447FDE">
      <w:pPr>
        <w:jc w:val="both"/>
        <w:rPr>
          <w:rFonts w:asciiTheme="majorBidi" w:eastAsia="MS Mincho" w:hAnsiTheme="majorBidi" w:cstheme="majorBidi"/>
          <w:color w:val="000000" w:themeColor="text1"/>
        </w:rPr>
      </w:pPr>
    </w:p>
    <w:p w14:paraId="0137DDCF" w14:textId="77777777" w:rsidR="00F82774" w:rsidRPr="00BD3BB7" w:rsidRDefault="00F82774" w:rsidP="00447FDE">
      <w:pPr>
        <w:jc w:val="both"/>
        <w:rPr>
          <w:rFonts w:asciiTheme="majorBidi" w:eastAsia="MS Mincho" w:hAnsiTheme="majorBidi" w:cstheme="majorBidi"/>
          <w:color w:val="000000" w:themeColor="text1"/>
        </w:rPr>
      </w:pPr>
    </w:p>
    <w:p w14:paraId="786B5BCC" w14:textId="23FCB354" w:rsidR="00447FDE" w:rsidRPr="00BD3BB7" w:rsidRDefault="00F82774" w:rsidP="00447FDE">
      <w:pPr>
        <w:tabs>
          <w:tab w:val="left" w:pos="284"/>
        </w:tabs>
        <w:spacing w:after="120"/>
        <w:rPr>
          <w:color w:val="000000" w:themeColor="text1"/>
        </w:rPr>
      </w:pPr>
      <w:r>
        <w:rPr>
          <w:b/>
          <w:bCs/>
          <w:color w:val="000000" w:themeColor="text1"/>
        </w:rPr>
        <w:t>4.2.</w:t>
      </w:r>
      <w:r w:rsidR="00447FDE" w:rsidRPr="00BD3BB7">
        <w:rPr>
          <w:b/>
          <w:bCs/>
          <w:color w:val="000000" w:themeColor="text1"/>
        </w:rPr>
        <w:t xml:space="preserve"> </w:t>
      </w:r>
      <w:r w:rsidR="00447FDE" w:rsidRPr="00BD3BB7">
        <w:rPr>
          <w:b/>
          <w:color w:val="000000" w:themeColor="text1"/>
          <w:lang w:val="en-GB"/>
        </w:rPr>
        <w:t>Sub Findings</w:t>
      </w:r>
    </w:p>
    <w:p w14:paraId="49AD9F10" w14:textId="77777777" w:rsidR="00447FDE" w:rsidRPr="00BD3BB7" w:rsidRDefault="00447FDE" w:rsidP="00447FDE">
      <w:pPr>
        <w:spacing w:after="120"/>
        <w:jc w:val="both"/>
        <w:rPr>
          <w:bCs/>
          <w:color w:val="000000" w:themeColor="text1"/>
          <w:lang w:val="en-GB"/>
        </w:rPr>
      </w:pPr>
      <w:r w:rsidRPr="00BD3BB7">
        <w:rPr>
          <w:rFonts w:asciiTheme="majorBidi" w:hAnsiTheme="majorBidi" w:cstheme="majorBidi"/>
          <w:iCs/>
          <w:color w:val="000000" w:themeColor="text1"/>
        </w:rPr>
        <w:t xml:space="preserve">In the Findings section, summarize the collected data and the analysis performed on those data relevant to the issue that is to follow. The Findings </w:t>
      </w:r>
      <w:r w:rsidRPr="00BD3BB7">
        <w:rPr>
          <w:rFonts w:asciiTheme="majorBidi" w:hAnsiTheme="majorBidi" w:cstheme="majorBidi"/>
          <w:color w:val="000000" w:themeColor="text1"/>
        </w:rPr>
        <w:t>should be clear and concise. It should be written objectively and factually, and without expressing personal opinion. It includes numbers, tables, and figures (e.g., charts and graphs). Number tables and figures consecutively in accordance with their appearance in the text.</w:t>
      </w:r>
    </w:p>
    <w:p w14:paraId="24BC0FB1" w14:textId="5EB88846" w:rsidR="00447FDE" w:rsidRPr="00BD3BB7" w:rsidRDefault="00447FDE" w:rsidP="00447FDE">
      <w:pPr>
        <w:spacing w:after="120"/>
        <w:rPr>
          <w:rFonts w:asciiTheme="majorBidi" w:hAnsiTheme="majorBidi" w:cstheme="majorBidi"/>
          <w:b/>
          <w:bCs/>
          <w:color w:val="000000" w:themeColor="text1"/>
        </w:rPr>
      </w:pPr>
      <w:r w:rsidRPr="00BD3BB7">
        <w:rPr>
          <w:rFonts w:asciiTheme="majorBidi" w:hAnsiTheme="majorBidi" w:cstheme="majorBidi"/>
          <w:b/>
          <w:bCs/>
          <w:color w:val="000000" w:themeColor="text1"/>
        </w:rPr>
        <w:t>5.  DISCUSSION</w:t>
      </w:r>
    </w:p>
    <w:p w14:paraId="30023E22" w14:textId="0D191EA1"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According to findings, it can be seen that the utilization of the thinking-aloud method in learning to read has positively developed the reading comprehension skills of the </w:t>
      </w:r>
      <w:r w:rsidR="000406E2">
        <w:rPr>
          <w:rFonts w:asciiTheme="majorBidi" w:hAnsiTheme="majorBidi" w:cstheme="majorBidi"/>
          <w:iCs/>
          <w:color w:val="000000" w:themeColor="text1"/>
        </w:rPr>
        <w:t>students</w:t>
      </w:r>
      <w:r w:rsidR="000406E2" w:rsidRPr="0058745F">
        <w:rPr>
          <w:rFonts w:asciiTheme="majorBidi" w:hAnsiTheme="majorBidi" w:cstheme="majorBidi"/>
          <w:iCs/>
          <w:color w:val="000000" w:themeColor="text1"/>
        </w:rPr>
        <w:t xml:space="preserve">. </w:t>
      </w:r>
      <w:r w:rsidRPr="0058745F">
        <w:rPr>
          <w:rFonts w:asciiTheme="majorBidi" w:hAnsiTheme="majorBidi" w:cstheme="majorBidi"/>
          <w:iCs/>
          <w:color w:val="000000" w:themeColor="text1"/>
        </w:rPr>
        <w:t>The difference was seen by the results of the independent sample T-Test i</w:t>
      </w:r>
      <w:r w:rsidR="00F82774">
        <w:rPr>
          <w:rFonts w:asciiTheme="majorBidi" w:hAnsiTheme="majorBidi" w:cstheme="majorBidi"/>
          <w:iCs/>
          <w:color w:val="000000" w:themeColor="text1"/>
        </w:rPr>
        <w:t xml:space="preserve">n reading </w:t>
      </w:r>
      <w:r w:rsidRPr="0058745F">
        <w:rPr>
          <w:rFonts w:asciiTheme="majorBidi" w:hAnsiTheme="majorBidi" w:cstheme="majorBidi"/>
          <w:iCs/>
          <w:color w:val="000000" w:themeColor="text1"/>
        </w:rPr>
        <w:t>achievements which showed that the importance value is less than p &lt; .05 that indicates the choice hypothesis is accepted. Moreover, the mean score of scholars who learned reading using the think-aloud method is above those that learned through non-think-aloud. In short, this method is effective to develop students’ reading comprehension skills.</w:t>
      </w:r>
    </w:p>
    <w:p w14:paraId="61167C63" w14:textId="77777777" w:rsid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The findings showed that the think-aloud method can help students to encourage the generation of explanatory inferences within the text since their achievements within the post-test expand better than within the pre-test. In support to the present finding, Bahri, Nasir, and Rohiman (2018) found that the think-aloud method makes students comprehend the texts better by finding the most idea, the detailed information, the inferences, the references, and understanding the vocabulary from English texts. In line with the present finding, Laing and Kamhi (2002) claimed that the think-aloud method is additionally useful for identifying the frequency and kinds of inferences. However, the results of significantly better achievement depends on the teacher and students’ interaction during the training process.</w:t>
      </w:r>
    </w:p>
    <w:p w14:paraId="36AEBA3B" w14:textId="13A5D273"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Since reading may be a process , the investigation of the utilization think-aloud method in enhancing reading comprehension skills has helped students to realize the </w:t>
      </w:r>
      <w:r w:rsidR="000406E2" w:rsidRPr="0058745F">
        <w:rPr>
          <w:rFonts w:asciiTheme="majorBidi" w:hAnsiTheme="majorBidi" w:cstheme="majorBidi"/>
          <w:iCs/>
          <w:color w:val="000000" w:themeColor="text1"/>
        </w:rPr>
        <w:t>essential</w:t>
      </w:r>
      <w:r w:rsidRPr="0058745F">
        <w:rPr>
          <w:rFonts w:asciiTheme="majorBidi" w:hAnsiTheme="majorBidi" w:cstheme="majorBidi"/>
          <w:iCs/>
          <w:color w:val="000000" w:themeColor="text1"/>
        </w:rPr>
        <w:t xml:space="preserve"> information from the text by the problem-solving process using 5W+1H because the basis in understandi</w:t>
      </w:r>
      <w:r w:rsidR="007C7436">
        <w:rPr>
          <w:rFonts w:asciiTheme="majorBidi" w:hAnsiTheme="majorBidi" w:cstheme="majorBidi"/>
          <w:iCs/>
          <w:color w:val="000000" w:themeColor="text1"/>
        </w:rPr>
        <w:t>ng the text (Aveyard, Sharp, &amp;</w:t>
      </w:r>
      <w:r w:rsidRPr="0058745F">
        <w:rPr>
          <w:rFonts w:asciiTheme="majorBidi" w:hAnsiTheme="majorBidi" w:cstheme="majorBidi"/>
          <w:iCs/>
          <w:color w:val="000000" w:themeColor="text1"/>
        </w:rPr>
        <w:t xml:space="preserve"> Woolliams, 2011:15). Both the structure of the problem-solving process and therefore the results of the problem-solving steps that appear within the protocol are often used as a basis for a knowledge-based to perform or support a comprehension. Thus, the think-aloud method may be a unique source of data on cognitive processes and promotes problem-solving processes (Someran et al, 1994).</w:t>
      </w:r>
    </w:p>
    <w:p w14:paraId="682B4239" w14:textId="7A7C76E4"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In the teaching through the think-aloud method, students are given reading activities, like answering driving questions and delivering what they need in mind after reading the section. These steps are in line with Charters (2003) who defined think-aloud as a way during which participants speak aloud any words in their mind as they complete a task. Furthermore, the participants are instructed to verbalize directly only the thought of entering their attention while performing the task (Sugirin, 2002). Consequently, students are required to seek out and explore information so as to gather and build ideas from the text. Then, the teacher provides some driving questions that help students collecting important information from the text they attained. All of the processes above can help students to create their comprehension skills towards English texts.</w:t>
      </w:r>
      <w:r w:rsidR="00D312E0">
        <w:rPr>
          <w:rFonts w:asciiTheme="majorBidi" w:hAnsiTheme="majorBidi" w:cstheme="majorBidi"/>
          <w:iCs/>
          <w:color w:val="000000" w:themeColor="text1"/>
        </w:rPr>
        <w:t xml:space="preserve"> T</w:t>
      </w:r>
      <w:r w:rsidR="00D312E0">
        <w:rPr>
          <w:rFonts w:asciiTheme="majorBidi" w:hAnsiTheme="majorBidi" w:cstheme="majorBidi"/>
          <w:color w:val="000000" w:themeColor="text1"/>
        </w:rPr>
        <w:t>he m</w:t>
      </w:r>
      <w:r w:rsidR="00D312E0" w:rsidRPr="004557B1">
        <w:rPr>
          <w:rFonts w:asciiTheme="majorBidi" w:hAnsiTheme="majorBidi" w:cstheme="majorBidi"/>
          <w:color w:val="000000" w:themeColor="text1"/>
        </w:rPr>
        <w:t>ental processes of readers in different</w:t>
      </w:r>
      <w:r w:rsidR="00D312E0">
        <w:rPr>
          <w:rFonts w:asciiTheme="majorBidi" w:hAnsiTheme="majorBidi" w:cstheme="majorBidi"/>
          <w:color w:val="000000" w:themeColor="text1"/>
        </w:rPr>
        <w:t xml:space="preserve"> situations </w:t>
      </w:r>
      <w:r w:rsidR="00D312E0" w:rsidRPr="004557B1">
        <w:rPr>
          <w:rFonts w:asciiTheme="majorBidi" w:hAnsiTheme="majorBidi" w:cstheme="majorBidi"/>
          <w:color w:val="000000" w:themeColor="text1"/>
        </w:rPr>
        <w:t xml:space="preserve">help learners to </w:t>
      </w:r>
      <w:r w:rsidR="00D312E0" w:rsidRPr="004557B1">
        <w:rPr>
          <w:rFonts w:asciiTheme="majorBidi" w:hAnsiTheme="majorBidi" w:cstheme="majorBidi"/>
          <w:color w:val="000000" w:themeColor="text1"/>
        </w:rPr>
        <w:lastRenderedPageBreak/>
        <w:t>effective readers.</w:t>
      </w:r>
      <w:r w:rsidR="00D312E0">
        <w:rPr>
          <w:rFonts w:asciiTheme="majorBidi" w:hAnsiTheme="majorBidi" w:cstheme="majorBidi"/>
          <w:color w:val="000000" w:themeColor="text1"/>
        </w:rPr>
        <w:t xml:space="preserve"> This </w:t>
      </w:r>
      <w:r w:rsidR="0009111B">
        <w:rPr>
          <w:rFonts w:asciiTheme="majorBidi" w:hAnsiTheme="majorBidi" w:cstheme="majorBidi"/>
          <w:color w:val="000000" w:themeColor="text1"/>
        </w:rPr>
        <w:t>statements are in line with the previous study (</w:t>
      </w:r>
      <w:r w:rsidR="007C7436">
        <w:rPr>
          <w:rFonts w:asciiTheme="majorBidi" w:hAnsiTheme="majorBidi" w:cstheme="majorBidi"/>
          <w:color w:val="000000" w:themeColor="text1"/>
        </w:rPr>
        <w:t>Jahandar et al</w:t>
      </w:r>
      <w:r w:rsidR="0009111B">
        <w:rPr>
          <w:rFonts w:asciiTheme="majorBidi" w:hAnsiTheme="majorBidi" w:cstheme="majorBidi"/>
          <w:color w:val="000000" w:themeColor="text1"/>
        </w:rPr>
        <w:t xml:space="preserve">, 2012, Karyawati, 2018, </w:t>
      </w:r>
      <w:r w:rsidR="007C7436">
        <w:rPr>
          <w:rFonts w:asciiTheme="majorBidi" w:hAnsiTheme="majorBidi" w:cstheme="majorBidi"/>
          <w:color w:val="000000" w:themeColor="text1"/>
        </w:rPr>
        <w:t>Sönmez &amp;</w:t>
      </w:r>
      <w:r w:rsidR="0009111B">
        <w:rPr>
          <w:rFonts w:asciiTheme="majorBidi" w:hAnsiTheme="majorBidi" w:cstheme="majorBidi"/>
          <w:color w:val="000000" w:themeColor="text1"/>
        </w:rPr>
        <w:t xml:space="preserve"> Sulak, </w:t>
      </w:r>
      <w:r w:rsidR="0009111B" w:rsidRPr="004557B1">
        <w:rPr>
          <w:rFonts w:asciiTheme="majorBidi" w:hAnsiTheme="majorBidi" w:cstheme="majorBidi"/>
          <w:color w:val="000000" w:themeColor="text1"/>
        </w:rPr>
        <w:t>2018</w:t>
      </w:r>
      <w:r w:rsidR="0009111B">
        <w:rPr>
          <w:rFonts w:asciiTheme="majorBidi" w:hAnsiTheme="majorBidi" w:cstheme="majorBidi"/>
          <w:color w:val="000000" w:themeColor="text1"/>
        </w:rPr>
        <w:t>)</w:t>
      </w:r>
    </w:p>
    <w:p w14:paraId="5E9867E9" w14:textId="10714B8C"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Taking into consideration the results of the above-mentioned, the researcher reveals the importance of learning to read using the think-aloud method in teaching comprehension skills. The importance of the utilization of the think-aloud method are often better understood considering its benefits such as; this improves the social inte</w:t>
      </w:r>
      <w:r w:rsidR="007C7436">
        <w:rPr>
          <w:rFonts w:asciiTheme="majorBidi" w:hAnsiTheme="majorBidi" w:cstheme="majorBidi"/>
          <w:iCs/>
          <w:color w:val="000000" w:themeColor="text1"/>
        </w:rPr>
        <w:t>raction of the scholars (Kucan &amp;</w:t>
      </w:r>
      <w:r w:rsidRPr="0058745F">
        <w:rPr>
          <w:rFonts w:asciiTheme="majorBidi" w:hAnsiTheme="majorBidi" w:cstheme="majorBidi"/>
          <w:iCs/>
          <w:color w:val="000000" w:themeColor="text1"/>
        </w:rPr>
        <w:t xml:space="preserve"> Beck, 1997), it activates self-regulation strategy of scholars when encountered with comprehension</w:t>
      </w:r>
      <w:r w:rsidR="007C7436">
        <w:rPr>
          <w:rFonts w:asciiTheme="majorBidi" w:hAnsiTheme="majorBidi" w:cstheme="majorBidi"/>
          <w:iCs/>
          <w:color w:val="000000" w:themeColor="text1"/>
        </w:rPr>
        <w:t xml:space="preserve"> difficulties (Baumann, Jones, &amp;</w:t>
      </w:r>
      <w:r w:rsidRPr="0058745F">
        <w:rPr>
          <w:rFonts w:asciiTheme="majorBidi" w:hAnsiTheme="majorBidi" w:cstheme="majorBidi"/>
          <w:iCs/>
          <w:color w:val="000000" w:themeColor="text1"/>
        </w:rPr>
        <w:t xml:space="preserve"> Kessel, 1993), students encouraged to think-aloud are more successful than other students in summarizing, etcetera. (Seng, 2007), students gain a far better understanding of the most idea of the</w:t>
      </w:r>
      <w:r w:rsidR="007C7436">
        <w:rPr>
          <w:rFonts w:asciiTheme="majorBidi" w:hAnsiTheme="majorBidi" w:cstheme="majorBidi"/>
          <w:iCs/>
          <w:color w:val="000000" w:themeColor="text1"/>
        </w:rPr>
        <w:t xml:space="preserve"> text (Bahri et al</w:t>
      </w:r>
      <w:r w:rsidRPr="0058745F">
        <w:rPr>
          <w:rFonts w:asciiTheme="majorBidi" w:hAnsiTheme="majorBidi" w:cstheme="majorBidi"/>
          <w:iCs/>
          <w:color w:val="000000" w:themeColor="text1"/>
        </w:rPr>
        <w:t>, 2018</w:t>
      </w:r>
      <w:r w:rsidR="006D33E8">
        <w:rPr>
          <w:rFonts w:asciiTheme="majorBidi" w:hAnsiTheme="majorBidi" w:cstheme="majorBidi"/>
          <w:iCs/>
          <w:color w:val="000000" w:themeColor="text1"/>
        </w:rPr>
        <w:t>, Alqahtani, 2015</w:t>
      </w:r>
      <w:r w:rsidRPr="0058745F">
        <w:rPr>
          <w:rFonts w:asciiTheme="majorBidi" w:hAnsiTheme="majorBidi" w:cstheme="majorBidi"/>
          <w:iCs/>
          <w:color w:val="000000" w:themeColor="text1"/>
        </w:rPr>
        <w:t xml:space="preserve">). Thus, the acceptable texts should be considered also to enhance the reading comprehension skills of the </w:t>
      </w:r>
      <w:r w:rsidR="000406E2">
        <w:rPr>
          <w:rFonts w:asciiTheme="majorBidi" w:hAnsiTheme="majorBidi" w:cstheme="majorBidi"/>
          <w:iCs/>
          <w:color w:val="000000" w:themeColor="text1"/>
        </w:rPr>
        <w:t>student</w:t>
      </w:r>
      <w:r w:rsidR="000406E2" w:rsidRPr="0058745F">
        <w:rPr>
          <w:rFonts w:asciiTheme="majorBidi" w:hAnsiTheme="majorBidi" w:cstheme="majorBidi"/>
          <w:iCs/>
          <w:color w:val="000000" w:themeColor="text1"/>
        </w:rPr>
        <w:t>s.</w:t>
      </w:r>
    </w:p>
    <w:p w14:paraId="17D7425E" w14:textId="5D57A602"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In advance, students are ready to plan to develop their social autonomy by seeking their teacher intervention to urge adequate feedback on areas of difficulty and to unravel the </w:t>
      </w:r>
      <w:r w:rsidR="000406E2" w:rsidRPr="0058745F">
        <w:rPr>
          <w:rFonts w:asciiTheme="majorBidi" w:hAnsiTheme="majorBidi" w:cstheme="majorBidi"/>
          <w:iCs/>
          <w:color w:val="000000" w:themeColor="text1"/>
        </w:rPr>
        <w:t>issues,</w:t>
      </w:r>
      <w:r w:rsidRPr="0058745F">
        <w:rPr>
          <w:rFonts w:asciiTheme="majorBidi" w:hAnsiTheme="majorBidi" w:cstheme="majorBidi"/>
          <w:iCs/>
          <w:color w:val="000000" w:themeColor="text1"/>
        </w:rPr>
        <w:t xml:space="preserve"> collaborating with others to pool information, and taking advantage of opportunities to speak with the competent speakers. It refers to “the incontrovertible fact that among strategies and activities related to increasing metacognitive awareness and learning management skills are some that involve interaction with others” (Broadly, Kenning, 1996, p. 16). These activities contribute to students to realize a way of responsibility for aiding their own learning and develop a degree of sensitivity and understanding toward other learners who could also be more or less competent than they're (Kumaravadivelu, 2001). Consequently, students start to understand their learning and that they are ready to pick the acceptable way to develop their own learning process.</w:t>
      </w:r>
    </w:p>
    <w:p w14:paraId="3819D921" w14:textId="4E00F63C" w:rsidR="0058745F" w:rsidRPr="0058745F"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On the opposite hand, during a grammar-translation method, reading English texts within the target language was the central activity in teaching (Cahyono and Widiati, 2006). </w:t>
      </w:r>
      <w:r w:rsidR="000406E2" w:rsidRPr="0058745F">
        <w:rPr>
          <w:rFonts w:asciiTheme="majorBidi" w:hAnsiTheme="majorBidi" w:cstheme="majorBidi"/>
          <w:iCs/>
          <w:color w:val="000000" w:themeColor="text1"/>
        </w:rPr>
        <w:t>The</w:t>
      </w:r>
      <w:r w:rsidRPr="0058745F">
        <w:rPr>
          <w:rFonts w:asciiTheme="majorBidi" w:hAnsiTheme="majorBidi" w:cstheme="majorBidi"/>
          <w:iCs/>
          <w:color w:val="000000" w:themeColor="text1"/>
        </w:rPr>
        <w:t xml:space="preserve"> stress of teaching was on word knowledge in </w:t>
      </w:r>
      <w:r w:rsidR="000406E2" w:rsidRPr="0058745F">
        <w:rPr>
          <w:rFonts w:asciiTheme="majorBidi" w:hAnsiTheme="majorBidi" w:cstheme="majorBidi"/>
          <w:iCs/>
          <w:color w:val="000000" w:themeColor="text1"/>
        </w:rPr>
        <w:t>teaching that</w:t>
      </w:r>
      <w:r w:rsidRPr="0058745F">
        <w:rPr>
          <w:rFonts w:asciiTheme="majorBidi" w:hAnsiTheme="majorBidi" w:cstheme="majorBidi"/>
          <w:iCs/>
          <w:color w:val="000000" w:themeColor="text1"/>
        </w:rPr>
        <w:t xml:space="preserve"> is, matching words within the foreign language text with the meanings within the students’ native tongue (Dublin and Bycina, 1991). Little attention was given to the method of arriving at an understanding of longer texts. Additionally, the spoken characteristics and communicative purposes of language were overlooked, causing the tactic less effective during the day.</w:t>
      </w:r>
    </w:p>
    <w:p w14:paraId="525F7D47" w14:textId="5EC92010" w:rsidR="0058745F" w:rsidRPr="00BD3BB7" w:rsidRDefault="0058745F" w:rsidP="0058745F">
      <w:pPr>
        <w:spacing w:after="120"/>
        <w:jc w:val="both"/>
        <w:rPr>
          <w:rFonts w:asciiTheme="majorBidi" w:hAnsiTheme="majorBidi" w:cstheme="majorBidi"/>
          <w:iCs/>
          <w:color w:val="000000" w:themeColor="text1"/>
        </w:rPr>
      </w:pPr>
      <w:r w:rsidRPr="0058745F">
        <w:rPr>
          <w:rFonts w:asciiTheme="majorBidi" w:hAnsiTheme="majorBidi" w:cstheme="majorBidi"/>
          <w:iCs/>
          <w:color w:val="000000" w:themeColor="text1"/>
        </w:rPr>
        <w:t xml:space="preserve">However, the results of the study support the thought that the think-aloud method are often </w:t>
      </w:r>
      <w:r w:rsidR="005563EF" w:rsidRPr="0058745F">
        <w:rPr>
          <w:rFonts w:asciiTheme="majorBidi" w:hAnsiTheme="majorBidi" w:cstheme="majorBidi"/>
          <w:iCs/>
          <w:color w:val="000000" w:themeColor="text1"/>
        </w:rPr>
        <w:t>used</w:t>
      </w:r>
      <w:r w:rsidRPr="0058745F">
        <w:rPr>
          <w:rFonts w:asciiTheme="majorBidi" w:hAnsiTheme="majorBidi" w:cstheme="majorBidi"/>
          <w:iCs/>
          <w:color w:val="000000" w:themeColor="text1"/>
        </w:rPr>
        <w:t xml:space="preserve"> to scaffold students reading comprehension skills within the classroom. By using the think-aloud method, students have more experiences in learning to read</w:t>
      </w:r>
      <w:r w:rsidR="005563EF">
        <w:rPr>
          <w:rFonts w:asciiTheme="majorBidi" w:hAnsiTheme="majorBidi" w:cstheme="majorBidi"/>
          <w:iCs/>
          <w:color w:val="000000" w:themeColor="text1"/>
        </w:rPr>
        <w:t xml:space="preserve"> which lead them to be effective</w:t>
      </w:r>
      <w:r w:rsidRPr="0058745F">
        <w:rPr>
          <w:rFonts w:asciiTheme="majorBidi" w:hAnsiTheme="majorBidi" w:cstheme="majorBidi"/>
          <w:iCs/>
          <w:color w:val="000000" w:themeColor="text1"/>
        </w:rPr>
        <w:t xml:space="preserve"> reader</w:t>
      </w:r>
      <w:r w:rsidR="005563EF">
        <w:rPr>
          <w:rFonts w:asciiTheme="majorBidi" w:hAnsiTheme="majorBidi" w:cstheme="majorBidi"/>
          <w:iCs/>
          <w:color w:val="000000" w:themeColor="text1"/>
        </w:rPr>
        <w:t>s</w:t>
      </w:r>
      <w:r w:rsidRPr="0058745F">
        <w:rPr>
          <w:rFonts w:asciiTheme="majorBidi" w:hAnsiTheme="majorBidi" w:cstheme="majorBidi"/>
          <w:iCs/>
          <w:color w:val="000000" w:themeColor="text1"/>
        </w:rPr>
        <w:t>. Once students understand to use the think-aloud method, they will develop their reading in accordance with their learning types. Consequently, when students understand the initial step to grasp the text, they're ready to develop their learning which leads them to an efficient reader.</w:t>
      </w:r>
    </w:p>
    <w:p w14:paraId="316F4425" w14:textId="7D564545" w:rsidR="00447FDE" w:rsidRPr="00BD3BB7" w:rsidRDefault="00447FDE" w:rsidP="00447FDE">
      <w:pPr>
        <w:autoSpaceDE w:val="0"/>
        <w:autoSpaceDN w:val="0"/>
        <w:adjustRightInd w:val="0"/>
        <w:spacing w:after="120"/>
        <w:jc w:val="both"/>
        <w:rPr>
          <w:rFonts w:asciiTheme="majorBidi" w:hAnsiTheme="majorBidi" w:cstheme="majorBidi"/>
          <w:color w:val="000000" w:themeColor="text1"/>
        </w:rPr>
      </w:pPr>
      <w:r w:rsidRPr="00BD3BB7">
        <w:rPr>
          <w:rFonts w:asciiTheme="majorBidi" w:hAnsiTheme="majorBidi" w:cstheme="majorBidi"/>
          <w:b/>
          <w:bCs/>
          <w:color w:val="000000" w:themeColor="text1"/>
        </w:rPr>
        <w:t>6.  CONCLUSION</w:t>
      </w:r>
    </w:p>
    <w:p w14:paraId="11049881" w14:textId="2BE38AA9" w:rsidR="000406E2" w:rsidRPr="000406E2" w:rsidRDefault="000406E2" w:rsidP="007C7436">
      <w:pPr>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The purpose of this research is to investigate of use the think-aloud method in enhancing students’ reading comprehension skills for tenth-grade students of senior high school Bolano. The conclusion revealed that there is a big difference in students’ reading achievement between students who were taught using the think-aloud method and people who were taught without employing a think-aloud method (grammar-translation method). </w:t>
      </w:r>
      <w:r w:rsidR="007C7436" w:rsidRPr="000406E2">
        <w:rPr>
          <w:rFonts w:asciiTheme="majorBidi" w:hAnsiTheme="majorBidi" w:cstheme="majorBidi"/>
          <w:color w:val="000000" w:themeColor="text1"/>
        </w:rPr>
        <w:t>This</w:t>
      </w:r>
      <w:r w:rsidRPr="000406E2">
        <w:rPr>
          <w:rFonts w:asciiTheme="majorBidi" w:hAnsiTheme="majorBidi" w:cstheme="majorBidi"/>
          <w:color w:val="000000" w:themeColor="text1"/>
        </w:rPr>
        <w:t xml:space="preserve"> means that the </w:t>
      </w:r>
      <w:r w:rsidRPr="000406E2">
        <w:rPr>
          <w:rFonts w:asciiTheme="majorBidi" w:hAnsiTheme="majorBidi" w:cstheme="majorBidi"/>
          <w:color w:val="000000" w:themeColor="text1"/>
        </w:rPr>
        <w:lastRenderedPageBreak/>
        <w:t>utilization of the think-aloud method in teaching comprehension is effective to reinforce students’ reading skills.</w:t>
      </w:r>
    </w:p>
    <w:p w14:paraId="5997AAC4" w14:textId="46FC3961" w:rsidR="002E1AC9" w:rsidRPr="00BD3BB7" w:rsidRDefault="000406E2" w:rsidP="007C7436">
      <w:pPr>
        <w:jc w:val="both"/>
        <w:rPr>
          <w:rFonts w:asciiTheme="majorBidi" w:hAnsiTheme="majorBidi" w:cstheme="majorBidi"/>
          <w:color w:val="000000" w:themeColor="text1"/>
        </w:rPr>
      </w:pPr>
      <w:r w:rsidRPr="000406E2">
        <w:rPr>
          <w:rFonts w:asciiTheme="majorBidi" w:hAnsiTheme="majorBidi" w:cstheme="majorBidi"/>
          <w:color w:val="000000" w:themeColor="text1"/>
        </w:rPr>
        <w:t>Additionally, learning to read using the think-aloud method has an impression on students to develop their learning which led them to be effective readers. Students’ learning experience during the day has become a meaningful learning process since they will take advantage to develop their learning. However, it should be noted that the implementation of the think-aloud method is acceptable for the students who have low reading comprehension skills where they need a scaffold by their teacher.</w:t>
      </w:r>
    </w:p>
    <w:p w14:paraId="0F7AC72A" w14:textId="77777777" w:rsidR="00822929" w:rsidRPr="00BD3BB7" w:rsidRDefault="00822929" w:rsidP="00822929">
      <w:pPr>
        <w:rPr>
          <w:rFonts w:asciiTheme="majorBidi" w:hAnsiTheme="majorBidi" w:cstheme="majorBidi"/>
          <w:color w:val="000000" w:themeColor="text1"/>
        </w:rPr>
      </w:pPr>
    </w:p>
    <w:p w14:paraId="02AFE98D" w14:textId="7DE4E837" w:rsidR="00822929" w:rsidRDefault="00CD76A6" w:rsidP="000406E2">
      <w:pPr>
        <w:jc w:val="both"/>
        <w:rPr>
          <w:rFonts w:asciiTheme="majorBidi" w:hAnsiTheme="majorBidi" w:cstheme="majorBidi"/>
          <w:b/>
          <w:color w:val="000000" w:themeColor="text1"/>
        </w:rPr>
      </w:pPr>
      <w:r w:rsidRPr="00BD3BB7">
        <w:rPr>
          <w:rFonts w:asciiTheme="majorBidi" w:hAnsiTheme="majorBidi" w:cstheme="majorBidi"/>
          <w:b/>
          <w:color w:val="000000" w:themeColor="text1"/>
        </w:rPr>
        <w:t>7.  REFERENCES</w:t>
      </w:r>
    </w:p>
    <w:p w14:paraId="63FB4F91" w14:textId="77777777" w:rsidR="00C54398" w:rsidRPr="000406E2" w:rsidRDefault="00C54398" w:rsidP="000406E2">
      <w:pPr>
        <w:jc w:val="both"/>
        <w:rPr>
          <w:rFonts w:asciiTheme="majorBidi" w:hAnsiTheme="majorBidi" w:cstheme="majorBidi"/>
          <w:b/>
          <w:color w:val="000000" w:themeColor="text1"/>
        </w:rPr>
      </w:pPr>
    </w:p>
    <w:p w14:paraId="38E59C9F"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Alqahtani M. A.  (2015). The effects of think-aloud strategy to improve reading comprehension of 6th grade students in Saudi Arabia. (Unpublished master dissertation). Department of Curriculum and Instruction State University of New York at Fredonia, Fredonia.</w:t>
      </w:r>
    </w:p>
    <w:p w14:paraId="5BB65FAB"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Arikunto, S. (2013). Prosedur penelitian: suatu pendekatan praktik. Jakarta: PT Rineka Cipta.</w:t>
      </w:r>
    </w:p>
    <w:p w14:paraId="7E811023"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Aveyard, H., Sharp, P., &amp; Woolliams, M. (2011). A Beginner’s Guide to critical thinking and writing in health and social care. Open University Press.</w:t>
      </w:r>
    </w:p>
    <w:p w14:paraId="385519EF"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Bahri, S. Ys., Nasir, C., Rohiman, C.L.N. (2018). Using the think aloud method in teaching reading comprehension. Studies in English Language and Education, 5(1), 148-158, 2018. P-ISSN 2355-2794 E-ISSN 2461-0275.</w:t>
      </w:r>
    </w:p>
    <w:p w14:paraId="676A500D"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Barton, D. (2007). Literacy: An introduction to the ecology of written language (2nd Ed.). Malden, MA: Blackwell.</w:t>
      </w:r>
    </w:p>
    <w:p w14:paraId="748DFFC6"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Baumann J. F., Jones L. A., &amp; Kessel N. S. (1993). Using think aloud to enhance children's comprehension monitoring abilities. The Reading Teacher, 47(3), 184-193.</w:t>
      </w:r>
    </w:p>
    <w:p w14:paraId="069A5534"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Broady, E., &amp; Kenning, M. (1996). Learner autonomy; an introduction to the issues, In E. Broady M. Kenning (Eds). Promoting learner autonomy in university language teaching (pp.1-21). London: Centre for Information on Language Teaching and Research.  </w:t>
      </w:r>
    </w:p>
    <w:p w14:paraId="69C3728C"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Brown, H. D. (2001). Teaching by Principles: An Interactive Approach to Language Pedagogy. New-York: Longman.</w:t>
      </w:r>
    </w:p>
    <w:p w14:paraId="0A0E49B7"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Cahyono, B. Y., &amp; Widiati, U. (2006). The Teaching of EFL Reading in the Indonesian Context: The State Of The Art. TEFLIN Journal, Vol. 17, Num. 1.</w:t>
      </w:r>
    </w:p>
    <w:p w14:paraId="612EB7B0"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Charters, E. (2003). The use of think-aloud methods in qualitative research: An introduction to think-aloud methods. Brock Education Journal. Vol. 12 (2), 68–82. DOI: 10.26522/BROCKED.V1212.38</w:t>
      </w:r>
    </w:p>
    <w:p w14:paraId="5849BC5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Cohen, L., Manion, L., &amp; Morrison, K. (2011). Research methods in education (7th Ed.). London; New York: Routledge.</w:t>
      </w:r>
    </w:p>
    <w:p w14:paraId="1FCB5AE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Creswell, J. W. (2012). Educational research: Planning, conducting, and evaluating quantitative and qualitative research (4th ed.). Boston, MA: Pearson.</w:t>
      </w:r>
    </w:p>
    <w:p w14:paraId="576B2F13"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Davey, B. (1983). Think Aloud. Journal of Reading Vol. 27, No. 1, pp. 44. Published WILEY: http://www.jstor.org/stable/40029295. Accessed: 16/02/2015 10:23.</w:t>
      </w:r>
    </w:p>
    <w:p w14:paraId="45F9DFF7"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Dechant, E. (1991). Understanding and Teaching Reading: An Interactive Model. Lawrence Erlbaum Associate, Hilsdale, NJ.  </w:t>
      </w:r>
    </w:p>
    <w:p w14:paraId="1E11EE6F"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Fauzi, I. (2017). The Effectiveness of Skimming and Scanning Strategies In Improving Comprehension and Reading Speed Rates for the Students of English Study Program. </w:t>
      </w:r>
      <w:r w:rsidRPr="000406E2">
        <w:rPr>
          <w:rFonts w:asciiTheme="majorBidi" w:hAnsiTheme="majorBidi" w:cstheme="majorBidi"/>
          <w:color w:val="000000" w:themeColor="text1"/>
        </w:rPr>
        <w:lastRenderedPageBreak/>
        <w:t>REGISTER JOURNAL Vol. 11, No. 1, 2018, pp.101-120 ISSN (Print): 1979-8903; ISSN (Online): 2503-040X</w:t>
      </w:r>
    </w:p>
    <w:p w14:paraId="30F4DAC9"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Gatcho, A. R. G., &amp; Hajan, B. H. (2019). Augmenting Senior Secondary ESL Learners, Reading Skills through Explicit Instruction of Metacognitive Strategies. Journal of English Education and Linguistics Studies (JEELS). DOI: https://doi.org/10.30762/jeels.v6i1 </w:t>
      </w:r>
    </w:p>
    <w:p w14:paraId="3C7A2F4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Grabe, W. (2009). Reading a Second Language: Moving from Theory to Practice. New York: Cambridge University Press.</w:t>
      </w:r>
    </w:p>
    <w:p w14:paraId="3674A3F7"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Harrison, C. (2004). Understanding Reading Development. London, Thousands Oaks, New Delhi: SAGE Publicatios.</w:t>
      </w:r>
    </w:p>
    <w:p w14:paraId="33C30729" w14:textId="77777777" w:rsidR="000406E2" w:rsidRPr="000406E2" w:rsidRDefault="000406E2" w:rsidP="000406E2">
      <w:pPr>
        <w:ind w:left="567" w:hanging="567"/>
        <w:jc w:val="both"/>
        <w:rPr>
          <w:rFonts w:asciiTheme="majorBidi" w:hAnsiTheme="majorBidi" w:cstheme="majorBidi"/>
          <w:color w:val="000000" w:themeColor="text1"/>
        </w:rPr>
      </w:pPr>
    </w:p>
    <w:p w14:paraId="5BF66DDC"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Jahandar, S., Khodabandehlou, M., Sayedi, G., Abadi, R.M.D. (2012). The think-aloud method in EFL reading comprehension. International Journal of Scientific &amp; Engineering Research. Volume 3, Issue 9, September-2012: ISSN 2229-5518 available at IJSER © 2012 http://www.ijser.org.</w:t>
      </w:r>
    </w:p>
    <w:p w14:paraId="17E17315"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Kemendikbud. (2017). K13 (Edisi revisi). Retrieved from https://dicariguru.com/silabus-k13-revisi-2017/ on 5/20/18.</w:t>
      </w:r>
    </w:p>
    <w:p w14:paraId="3F089E2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Kucan L., &amp; Beck I. L. (1997). Thinking aloud and reading comprehension research: Inquiry, instruction, and social interaction. Review of educational research, 67(3), 271-299, 1997.</w:t>
      </w:r>
    </w:p>
    <w:p w14:paraId="48A840D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Kumaravadivelu, B. (2001). Toward a Postmethod Pedagogy. TESOL Quarterly Vol. 35. No. 4. Winter. PP. 537-560.</w:t>
      </w:r>
    </w:p>
    <w:p w14:paraId="79CC6FEA"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 xml:space="preserve">Kusuma, (2016). Developing Reading Material for Elementary Students in Tourism Area by Interesting Local Culture. Journal of English Education and Linguistics Studies (JEELS). DOI: https://doi.org/10.30762/jeels.v3i1  </w:t>
      </w:r>
    </w:p>
    <w:p w14:paraId="32EE4EDB"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Laing, S., Jamison, D., &amp; Clair, K. S. (2009). Comprehension of expository text : Insights gained from think-aloud data.</w:t>
      </w:r>
    </w:p>
    <w:p w14:paraId="7B54024B" w14:textId="77777777" w:rsid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Laing, S., &amp; Kamhi, A. (2002). The use of think-aloud protocols to compare inferencing abilities of average and below-average readers. Journal of Learning Disabilities; Vol 35 issue 5; ProQuest pg. 436; Sage Publications.</w:t>
      </w:r>
    </w:p>
    <w:p w14:paraId="4CEA7DC7" w14:textId="1FED086D" w:rsidR="004F22D7" w:rsidRPr="000406E2" w:rsidRDefault="004F22D7" w:rsidP="000406E2">
      <w:pPr>
        <w:ind w:left="567" w:hanging="567"/>
        <w:jc w:val="both"/>
        <w:rPr>
          <w:rFonts w:asciiTheme="majorBidi" w:hAnsiTheme="majorBidi" w:cstheme="majorBidi"/>
          <w:color w:val="000000" w:themeColor="text1"/>
        </w:rPr>
      </w:pPr>
      <w:r w:rsidRPr="004F22D7">
        <w:rPr>
          <w:rFonts w:asciiTheme="majorBidi" w:hAnsiTheme="majorBidi" w:cstheme="majorBidi"/>
          <w:color w:val="000000" w:themeColor="text1"/>
        </w:rPr>
        <w:t>Lawrence J</w:t>
      </w:r>
      <w:r>
        <w:rPr>
          <w:rFonts w:asciiTheme="majorBidi" w:hAnsiTheme="majorBidi" w:cstheme="majorBidi"/>
          <w:color w:val="000000" w:themeColor="text1"/>
        </w:rPr>
        <w:t>un Zhang, Donglan Zhang. (2020).</w:t>
      </w:r>
      <w:r w:rsidRPr="004F22D7">
        <w:rPr>
          <w:rFonts w:asciiTheme="majorBidi" w:hAnsiTheme="majorBidi" w:cstheme="majorBidi"/>
          <w:color w:val="000000" w:themeColor="text1"/>
        </w:rPr>
        <w:t xml:space="preserve"> Think-aloud protocols from: The Routledge Handbook of Research Methods in Applied Linguistics Routledge Accessed on: 22 Jun 2020 https://www.routledgehandbooks.com/doi/10.4324/9780367824471-26</w:t>
      </w:r>
    </w:p>
    <w:p w14:paraId="60E8F62C"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Madya, S. (2013). Metodologi Pengajaran Bahasa: dari Era Prametode sampai Era Pascametode. UNY press: Yogyakarta.</w:t>
      </w:r>
    </w:p>
    <w:p w14:paraId="6438EACC"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Oxford. (2008). Oxford learners’ Pocket Dictionary. Oxford: Oxford University Press.</w:t>
      </w:r>
    </w:p>
    <w:p w14:paraId="769474C4"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Ortega, L. (2013). Understanding Second Language Acquisition. Routledge: Hoddor Edducation, New York.</w:t>
      </w:r>
    </w:p>
    <w:p w14:paraId="3850692E"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Rayanto, Y. H. (2017). Teaching Reading Comprehension through Focal Points on R2D2 Model. JELTL (Journal of English Language Teaching and Linguistics) e-ISSN: 2502-6062, p-ISSN: 2503-1848 2017, Vol. 2 (3) www.jeltl.org</w:t>
      </w:r>
    </w:p>
    <w:p w14:paraId="7FDFEBCA" w14:textId="00AD8899"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Someran,</w:t>
      </w:r>
      <w:r w:rsidR="006D33E8">
        <w:rPr>
          <w:rFonts w:asciiTheme="majorBidi" w:hAnsiTheme="majorBidi" w:cstheme="majorBidi"/>
          <w:color w:val="000000" w:themeColor="text1"/>
        </w:rPr>
        <w:t xml:space="preserve"> V.,</w:t>
      </w:r>
      <w:r w:rsidRPr="000406E2">
        <w:rPr>
          <w:rFonts w:asciiTheme="majorBidi" w:hAnsiTheme="majorBidi" w:cstheme="majorBidi"/>
          <w:color w:val="000000" w:themeColor="text1"/>
        </w:rPr>
        <w:t xml:space="preserve"> Barnard, Y. F., &amp; Sandberg, J. A. C. (1994). The think aloud method: A practical guide to modelling cognitive processes. London: Academic press. </w:t>
      </w:r>
    </w:p>
    <w:p w14:paraId="4C659BAB"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Seng G.H. (2007). The effects of think aloud in a collaborative environment to improve comprehension of L2 texts. The Reading Matrix, 7(2), 29-45.</w:t>
      </w:r>
    </w:p>
    <w:p w14:paraId="7111CF8D"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lastRenderedPageBreak/>
        <w:t>Shadish, W. R., Cook, T. D., &amp; Campbell, D. T. (2002). Experimental and quasiexperimental: designs for generalized causal inference. New York: Houghton Mifflin.</w:t>
      </w:r>
    </w:p>
    <w:p w14:paraId="53544BA8"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Sönmez, Y. &amp; Sulak, S. E. (2018). The Effect of the Thinking-aloud Strategy on the Reading Comprehension Skills of 4th Grade Primary School Students. Universal Journal of Educational Research 6(1): 168-172, 2018. DOI: 10.13189/ujer.2018.060116.</w:t>
      </w:r>
    </w:p>
    <w:p w14:paraId="63E75A8C" w14:textId="77777777" w:rsidR="000406E2" w:rsidRPr="000406E2"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Sugirin (2002). Comprehension strategies of above average English as a foreign language (EFL) readers vol 1. ADT; Daekin University Library.</w:t>
      </w:r>
    </w:p>
    <w:p w14:paraId="341028DB" w14:textId="3D89A9FD" w:rsidR="000406E2" w:rsidRPr="00BD3BB7" w:rsidRDefault="000406E2" w:rsidP="000406E2">
      <w:pPr>
        <w:ind w:left="567" w:hanging="567"/>
        <w:jc w:val="both"/>
        <w:rPr>
          <w:rFonts w:asciiTheme="majorBidi" w:hAnsiTheme="majorBidi" w:cstheme="majorBidi"/>
          <w:color w:val="000000" w:themeColor="text1"/>
        </w:rPr>
      </w:pPr>
      <w:r w:rsidRPr="000406E2">
        <w:rPr>
          <w:rFonts w:asciiTheme="majorBidi" w:hAnsiTheme="majorBidi" w:cstheme="majorBidi"/>
          <w:color w:val="000000" w:themeColor="text1"/>
        </w:rPr>
        <w:t>Vacca, R. T., &amp; Vacca, J. A. L. (2017). Content area reading: Literacy and learning across the curriculum. Boston: Allyn and Bacon.</w:t>
      </w:r>
    </w:p>
    <w:sectPr w:rsidR="000406E2" w:rsidRPr="00BD3BB7" w:rsidSect="002E1AC9">
      <w:headerReference w:type="even" r:id="rId7"/>
      <w:headerReference w:type="default" r:id="rId8"/>
      <w:footerReference w:type="even" r:id="rId9"/>
      <w:footerReference w:type="default" r:id="rId10"/>
      <w:pgSz w:w="11907" w:h="15593" w:code="9"/>
      <w:pgMar w:top="1418" w:right="1418" w:bottom="1531" w:left="1418" w:header="964" w:footer="9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6BC07" w14:textId="77777777" w:rsidR="00102C15" w:rsidRDefault="00102C15" w:rsidP="00636E88">
      <w:r>
        <w:separator/>
      </w:r>
    </w:p>
  </w:endnote>
  <w:endnote w:type="continuationSeparator" w:id="0">
    <w:p w14:paraId="2D3BA0D1" w14:textId="77777777" w:rsidR="00102C15" w:rsidRDefault="00102C15" w:rsidP="0063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wis721 Blk BT">
    <w:altName w:val="Arial Black"/>
    <w:charset w:val="00"/>
    <w:family w:val="swiss"/>
    <w:pitch w:val="variable"/>
    <w:sig w:usb0="00000001"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50441"/>
      <w:docPartObj>
        <w:docPartGallery w:val="Page Numbers (Bottom of Page)"/>
        <w:docPartUnique/>
      </w:docPartObj>
    </w:sdtPr>
    <w:sdtEndPr>
      <w:rPr>
        <w:noProof/>
      </w:rPr>
    </w:sdtEndPr>
    <w:sdtContent>
      <w:p w14:paraId="1572DB73" w14:textId="6D7D11E2" w:rsidR="00CD2EF6" w:rsidRDefault="00CD2EF6" w:rsidP="003841CC">
        <w:pPr>
          <w:pStyle w:val="Footer"/>
        </w:pPr>
        <w:r>
          <w:fldChar w:fldCharType="begin"/>
        </w:r>
        <w:r>
          <w:instrText xml:space="preserve"> PAGE   \* MERGEFORMAT </w:instrText>
        </w:r>
        <w:r>
          <w:fldChar w:fldCharType="separate"/>
        </w:r>
        <w:r w:rsidR="00C54398">
          <w:rPr>
            <w:noProof/>
          </w:rPr>
          <w:t>12</w:t>
        </w:r>
        <w:r>
          <w:rPr>
            <w:noProof/>
          </w:rPr>
          <w:fldChar w:fldCharType="end"/>
        </w:r>
        <w:r>
          <w:rPr>
            <w:noProof/>
          </w:rPr>
          <w:t xml:space="preserve">  </w:t>
        </w:r>
        <w:r w:rsidR="00750E00">
          <w:rPr>
            <w:noProof/>
          </w:rPr>
          <w:t xml:space="preserve">                      </w:t>
        </w:r>
        <w:r w:rsidR="00754812">
          <w:rPr>
            <w:noProof/>
          </w:rPr>
          <w:t xml:space="preserve">          </w:t>
        </w:r>
        <w:r w:rsidR="00750E00">
          <w:rPr>
            <w:noProof/>
          </w:rPr>
          <w:t xml:space="preserve">                     </w:t>
        </w:r>
      </w:p>
    </w:sdtContent>
  </w:sdt>
  <w:p w14:paraId="72598299" w14:textId="77777777" w:rsidR="00CD2EF6" w:rsidRDefault="00CD2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948"/>
      <w:docPartObj>
        <w:docPartGallery w:val="Page Numbers (Bottom of Page)"/>
        <w:docPartUnique/>
      </w:docPartObj>
    </w:sdtPr>
    <w:sdtEndPr/>
    <w:sdtContent>
      <w:p w14:paraId="23C1A892" w14:textId="5DE12993" w:rsidR="00636E88" w:rsidRDefault="00636E88" w:rsidP="003841CC">
        <w:pPr>
          <w:pStyle w:val="Footer"/>
          <w:jc w:val="right"/>
        </w:pPr>
        <w:r>
          <w:rPr>
            <w:rFonts w:ascii="Garamond" w:hAnsi="Garamond"/>
          </w:rPr>
          <w:t xml:space="preserve"> </w:t>
        </w:r>
        <w:r w:rsidR="00B23F16">
          <w:rPr>
            <w:rFonts w:ascii="Garamond" w:hAnsi="Garamond"/>
          </w:rPr>
          <w:t xml:space="preserve">     </w:t>
        </w:r>
        <w:r w:rsidR="00A36BC1">
          <w:rPr>
            <w:rFonts w:ascii="Garamond" w:hAnsi="Garamond"/>
          </w:rPr>
          <w:t xml:space="preserve">             </w:t>
        </w:r>
        <w:r w:rsidR="00CD2EF6">
          <w:rPr>
            <w:rFonts w:ascii="Garamond" w:hAnsi="Garamond"/>
          </w:rPr>
          <w:t xml:space="preserve">  </w:t>
        </w:r>
        <w:r w:rsidR="00EC0639">
          <w:rPr>
            <w:rFonts w:ascii="Garamond" w:hAnsi="Garamond"/>
          </w:rPr>
          <w:t xml:space="preserve">  </w:t>
        </w:r>
        <w:r w:rsidR="00896CF5">
          <w:rPr>
            <w:rFonts w:ascii="Garamond" w:hAnsi="Garamond"/>
          </w:rPr>
          <w:t xml:space="preserve">            </w:t>
        </w:r>
        <w:r>
          <w:rPr>
            <w:rFonts w:ascii="Garamond" w:hAnsi="Garamond"/>
          </w:rPr>
          <w:t xml:space="preserve">                  </w:t>
        </w:r>
        <w:r w:rsidR="00FF273B">
          <w:fldChar w:fldCharType="begin"/>
        </w:r>
        <w:r w:rsidR="004C3127" w:rsidRPr="003C34C2">
          <w:instrText xml:space="preserve"> PAGE   \* MERGEFORMAT </w:instrText>
        </w:r>
        <w:r w:rsidR="00FF273B">
          <w:fldChar w:fldCharType="separate"/>
        </w:r>
        <w:r w:rsidR="00C54398">
          <w:rPr>
            <w:noProof/>
          </w:rPr>
          <w:t>11</w:t>
        </w:r>
        <w:r w:rsidR="00FF273B">
          <w:fldChar w:fldCharType="end"/>
        </w:r>
      </w:p>
    </w:sdtContent>
  </w:sdt>
  <w:p w14:paraId="576CA6B4" w14:textId="77777777" w:rsidR="00636E88" w:rsidRDefault="00636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68543" w14:textId="77777777" w:rsidR="00102C15" w:rsidRDefault="00102C15" w:rsidP="00636E88">
      <w:r>
        <w:separator/>
      </w:r>
    </w:p>
  </w:footnote>
  <w:footnote w:type="continuationSeparator" w:id="0">
    <w:p w14:paraId="2BEE1ED0" w14:textId="77777777" w:rsidR="00102C15" w:rsidRDefault="00102C15" w:rsidP="00636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57AB" w14:textId="3834E222" w:rsidR="000F1B9B" w:rsidRPr="005609A9" w:rsidRDefault="009B4748" w:rsidP="003139F3">
    <w:pPr>
      <w:pStyle w:val="Header"/>
      <w:rPr>
        <w:b/>
      </w:rPr>
    </w:pPr>
    <w:r>
      <w:rPr>
        <w:rFonts w:asciiTheme="majorBidi" w:hAnsiTheme="majorBidi" w:cstheme="majorBidi"/>
        <w:i/>
        <w:iCs/>
        <w:sz w:val="22"/>
        <w:szCs w:val="22"/>
      </w:rPr>
      <w:t>Muhammad Tolhah &amp; Sugirin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A6E62" w14:textId="01E96DCB" w:rsidR="00F9112D" w:rsidRPr="003139F3" w:rsidRDefault="009B4748" w:rsidP="009B4748">
    <w:pPr>
      <w:pStyle w:val="Header"/>
      <w:rPr>
        <w:b/>
        <w:i/>
        <w:iCs/>
        <w:sz w:val="22"/>
        <w:szCs w:val="22"/>
      </w:rPr>
    </w:pPr>
    <w:r w:rsidRPr="009B4748">
      <w:rPr>
        <w:i/>
        <w:iCs/>
        <w:sz w:val="22"/>
        <w:szCs w:val="22"/>
      </w:rPr>
      <w:t>Think Aloud Method: Is it effective in Enhancing EFL Students’ Reading Comprehension Skills?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47D68"/>
    <w:multiLevelType w:val="hybridMultilevel"/>
    <w:tmpl w:val="2D64B96C"/>
    <w:lvl w:ilvl="0" w:tplc="44090005">
      <w:start w:val="1"/>
      <w:numFmt w:val="bullet"/>
      <w:lvlText w:val=""/>
      <w:lvlJc w:val="left"/>
      <w:pPr>
        <w:ind w:left="897" w:hanging="360"/>
      </w:pPr>
      <w:rPr>
        <w:rFonts w:ascii="Wingdings" w:hAnsi="Wingdings" w:hint="default"/>
      </w:rPr>
    </w:lvl>
    <w:lvl w:ilvl="1" w:tplc="44090003" w:tentative="1">
      <w:start w:val="1"/>
      <w:numFmt w:val="bullet"/>
      <w:lvlText w:val="o"/>
      <w:lvlJc w:val="left"/>
      <w:pPr>
        <w:ind w:left="1617" w:hanging="360"/>
      </w:pPr>
      <w:rPr>
        <w:rFonts w:ascii="Courier New" w:hAnsi="Courier New" w:cs="Courier New" w:hint="default"/>
      </w:rPr>
    </w:lvl>
    <w:lvl w:ilvl="2" w:tplc="44090005" w:tentative="1">
      <w:start w:val="1"/>
      <w:numFmt w:val="bullet"/>
      <w:lvlText w:val=""/>
      <w:lvlJc w:val="left"/>
      <w:pPr>
        <w:ind w:left="2337" w:hanging="360"/>
      </w:pPr>
      <w:rPr>
        <w:rFonts w:ascii="Wingdings" w:hAnsi="Wingdings" w:hint="default"/>
      </w:rPr>
    </w:lvl>
    <w:lvl w:ilvl="3" w:tplc="44090001" w:tentative="1">
      <w:start w:val="1"/>
      <w:numFmt w:val="bullet"/>
      <w:lvlText w:val=""/>
      <w:lvlJc w:val="left"/>
      <w:pPr>
        <w:ind w:left="3057" w:hanging="360"/>
      </w:pPr>
      <w:rPr>
        <w:rFonts w:ascii="Symbol" w:hAnsi="Symbol" w:hint="default"/>
      </w:rPr>
    </w:lvl>
    <w:lvl w:ilvl="4" w:tplc="44090003" w:tentative="1">
      <w:start w:val="1"/>
      <w:numFmt w:val="bullet"/>
      <w:lvlText w:val="o"/>
      <w:lvlJc w:val="left"/>
      <w:pPr>
        <w:ind w:left="3777" w:hanging="360"/>
      </w:pPr>
      <w:rPr>
        <w:rFonts w:ascii="Courier New" w:hAnsi="Courier New" w:cs="Courier New" w:hint="default"/>
      </w:rPr>
    </w:lvl>
    <w:lvl w:ilvl="5" w:tplc="44090005" w:tentative="1">
      <w:start w:val="1"/>
      <w:numFmt w:val="bullet"/>
      <w:lvlText w:val=""/>
      <w:lvlJc w:val="left"/>
      <w:pPr>
        <w:ind w:left="4497" w:hanging="360"/>
      </w:pPr>
      <w:rPr>
        <w:rFonts w:ascii="Wingdings" w:hAnsi="Wingdings" w:hint="default"/>
      </w:rPr>
    </w:lvl>
    <w:lvl w:ilvl="6" w:tplc="44090001" w:tentative="1">
      <w:start w:val="1"/>
      <w:numFmt w:val="bullet"/>
      <w:lvlText w:val=""/>
      <w:lvlJc w:val="left"/>
      <w:pPr>
        <w:ind w:left="5217" w:hanging="360"/>
      </w:pPr>
      <w:rPr>
        <w:rFonts w:ascii="Symbol" w:hAnsi="Symbol" w:hint="default"/>
      </w:rPr>
    </w:lvl>
    <w:lvl w:ilvl="7" w:tplc="44090003" w:tentative="1">
      <w:start w:val="1"/>
      <w:numFmt w:val="bullet"/>
      <w:lvlText w:val="o"/>
      <w:lvlJc w:val="left"/>
      <w:pPr>
        <w:ind w:left="5937" w:hanging="360"/>
      </w:pPr>
      <w:rPr>
        <w:rFonts w:ascii="Courier New" w:hAnsi="Courier New" w:cs="Courier New" w:hint="default"/>
      </w:rPr>
    </w:lvl>
    <w:lvl w:ilvl="8" w:tplc="44090005" w:tentative="1">
      <w:start w:val="1"/>
      <w:numFmt w:val="bullet"/>
      <w:lvlText w:val=""/>
      <w:lvlJc w:val="left"/>
      <w:pPr>
        <w:ind w:left="6657" w:hanging="360"/>
      </w:pPr>
      <w:rPr>
        <w:rFonts w:ascii="Wingdings" w:hAnsi="Wingdings" w:hint="default"/>
      </w:rPr>
    </w:lvl>
  </w:abstractNum>
  <w:abstractNum w:abstractNumId="1">
    <w:nsid w:val="13E86D45"/>
    <w:multiLevelType w:val="hybridMultilevel"/>
    <w:tmpl w:val="5F8E6990"/>
    <w:lvl w:ilvl="0" w:tplc="08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23C07C6"/>
    <w:multiLevelType w:val="hybridMultilevel"/>
    <w:tmpl w:val="43FC9D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EE"/>
    <w:rsid w:val="000009FE"/>
    <w:rsid w:val="00004097"/>
    <w:rsid w:val="00006D62"/>
    <w:rsid w:val="00007E63"/>
    <w:rsid w:val="0001157C"/>
    <w:rsid w:val="000120FE"/>
    <w:rsid w:val="000135F1"/>
    <w:rsid w:val="00014EAD"/>
    <w:rsid w:val="0001659B"/>
    <w:rsid w:val="00017536"/>
    <w:rsid w:val="00017E16"/>
    <w:rsid w:val="000214CD"/>
    <w:rsid w:val="00022314"/>
    <w:rsid w:val="000224FA"/>
    <w:rsid w:val="00023C96"/>
    <w:rsid w:val="00030854"/>
    <w:rsid w:val="00032AAB"/>
    <w:rsid w:val="00032BB6"/>
    <w:rsid w:val="00032FAA"/>
    <w:rsid w:val="000337E1"/>
    <w:rsid w:val="00035026"/>
    <w:rsid w:val="0003670D"/>
    <w:rsid w:val="00036EED"/>
    <w:rsid w:val="0003733E"/>
    <w:rsid w:val="00037EEC"/>
    <w:rsid w:val="000406E2"/>
    <w:rsid w:val="0004128D"/>
    <w:rsid w:val="00041B7F"/>
    <w:rsid w:val="0004225B"/>
    <w:rsid w:val="0004650A"/>
    <w:rsid w:val="00047BCD"/>
    <w:rsid w:val="00050E03"/>
    <w:rsid w:val="00052826"/>
    <w:rsid w:val="00053282"/>
    <w:rsid w:val="00056983"/>
    <w:rsid w:val="00056EE6"/>
    <w:rsid w:val="000608E7"/>
    <w:rsid w:val="00061291"/>
    <w:rsid w:val="00062344"/>
    <w:rsid w:val="0006575F"/>
    <w:rsid w:val="00071A5A"/>
    <w:rsid w:val="0007233C"/>
    <w:rsid w:val="00072F47"/>
    <w:rsid w:val="000749BB"/>
    <w:rsid w:val="00077B89"/>
    <w:rsid w:val="00082E79"/>
    <w:rsid w:val="000840B1"/>
    <w:rsid w:val="00087DEE"/>
    <w:rsid w:val="00090170"/>
    <w:rsid w:val="000908EF"/>
    <w:rsid w:val="00090BC3"/>
    <w:rsid w:val="0009111B"/>
    <w:rsid w:val="00095591"/>
    <w:rsid w:val="000A15D4"/>
    <w:rsid w:val="000A5234"/>
    <w:rsid w:val="000A550C"/>
    <w:rsid w:val="000B1E40"/>
    <w:rsid w:val="000B5537"/>
    <w:rsid w:val="000B7A80"/>
    <w:rsid w:val="000C0076"/>
    <w:rsid w:val="000C3B65"/>
    <w:rsid w:val="000C3B96"/>
    <w:rsid w:val="000C4DEE"/>
    <w:rsid w:val="000C512B"/>
    <w:rsid w:val="000C754F"/>
    <w:rsid w:val="000D0687"/>
    <w:rsid w:val="000D0855"/>
    <w:rsid w:val="000D6E54"/>
    <w:rsid w:val="000D7ADD"/>
    <w:rsid w:val="000D7B7C"/>
    <w:rsid w:val="000D7B97"/>
    <w:rsid w:val="000E07B0"/>
    <w:rsid w:val="000E0AE7"/>
    <w:rsid w:val="000E0BD7"/>
    <w:rsid w:val="000E0E6F"/>
    <w:rsid w:val="000E14F3"/>
    <w:rsid w:val="000E1730"/>
    <w:rsid w:val="000E6E38"/>
    <w:rsid w:val="000F007F"/>
    <w:rsid w:val="000F0BF9"/>
    <w:rsid w:val="000F1B9B"/>
    <w:rsid w:val="000F1F8E"/>
    <w:rsid w:val="000F205A"/>
    <w:rsid w:val="000F2433"/>
    <w:rsid w:val="000F2C81"/>
    <w:rsid w:val="000F2D0F"/>
    <w:rsid w:val="000F3C6C"/>
    <w:rsid w:val="000F4309"/>
    <w:rsid w:val="000F7B88"/>
    <w:rsid w:val="0010011C"/>
    <w:rsid w:val="00100A6D"/>
    <w:rsid w:val="0010145D"/>
    <w:rsid w:val="001020E7"/>
    <w:rsid w:val="00102C15"/>
    <w:rsid w:val="001043F0"/>
    <w:rsid w:val="00106529"/>
    <w:rsid w:val="00106A43"/>
    <w:rsid w:val="00107140"/>
    <w:rsid w:val="00112C99"/>
    <w:rsid w:val="0011626F"/>
    <w:rsid w:val="00117344"/>
    <w:rsid w:val="00121E06"/>
    <w:rsid w:val="00124526"/>
    <w:rsid w:val="00124F77"/>
    <w:rsid w:val="0012753E"/>
    <w:rsid w:val="00127A4A"/>
    <w:rsid w:val="00130E88"/>
    <w:rsid w:val="00136651"/>
    <w:rsid w:val="001366C3"/>
    <w:rsid w:val="00141061"/>
    <w:rsid w:val="00141906"/>
    <w:rsid w:val="00143210"/>
    <w:rsid w:val="00145C47"/>
    <w:rsid w:val="00150241"/>
    <w:rsid w:val="00150903"/>
    <w:rsid w:val="0015282E"/>
    <w:rsid w:val="00152CC7"/>
    <w:rsid w:val="0015510A"/>
    <w:rsid w:val="00156240"/>
    <w:rsid w:val="00160F77"/>
    <w:rsid w:val="00166B9F"/>
    <w:rsid w:val="00171A45"/>
    <w:rsid w:val="00175414"/>
    <w:rsid w:val="00176577"/>
    <w:rsid w:val="00176A9D"/>
    <w:rsid w:val="00176C9C"/>
    <w:rsid w:val="00177272"/>
    <w:rsid w:val="00177C03"/>
    <w:rsid w:val="001806F2"/>
    <w:rsid w:val="00180F0C"/>
    <w:rsid w:val="00183949"/>
    <w:rsid w:val="00183DFA"/>
    <w:rsid w:val="0018425F"/>
    <w:rsid w:val="00184616"/>
    <w:rsid w:val="00184B71"/>
    <w:rsid w:val="00185BD8"/>
    <w:rsid w:val="0018687F"/>
    <w:rsid w:val="00186E10"/>
    <w:rsid w:val="001878A6"/>
    <w:rsid w:val="00194F58"/>
    <w:rsid w:val="001972F9"/>
    <w:rsid w:val="001A240F"/>
    <w:rsid w:val="001A33EE"/>
    <w:rsid w:val="001A3C83"/>
    <w:rsid w:val="001A54D8"/>
    <w:rsid w:val="001A5B31"/>
    <w:rsid w:val="001A6DCD"/>
    <w:rsid w:val="001A7BEA"/>
    <w:rsid w:val="001B2C32"/>
    <w:rsid w:val="001B6D66"/>
    <w:rsid w:val="001B733F"/>
    <w:rsid w:val="001C03BB"/>
    <w:rsid w:val="001C0AC7"/>
    <w:rsid w:val="001C29BD"/>
    <w:rsid w:val="001C3713"/>
    <w:rsid w:val="001C4170"/>
    <w:rsid w:val="001C41FB"/>
    <w:rsid w:val="001C4A00"/>
    <w:rsid w:val="001C526B"/>
    <w:rsid w:val="001C5669"/>
    <w:rsid w:val="001C71B8"/>
    <w:rsid w:val="001C7886"/>
    <w:rsid w:val="001D14CE"/>
    <w:rsid w:val="001D1B13"/>
    <w:rsid w:val="001D291C"/>
    <w:rsid w:val="001D2BF9"/>
    <w:rsid w:val="001D3474"/>
    <w:rsid w:val="001D6218"/>
    <w:rsid w:val="001E015B"/>
    <w:rsid w:val="001E01EB"/>
    <w:rsid w:val="001E0EA6"/>
    <w:rsid w:val="001E298F"/>
    <w:rsid w:val="001E2C0B"/>
    <w:rsid w:val="001E2CBC"/>
    <w:rsid w:val="001E4463"/>
    <w:rsid w:val="001E6BDC"/>
    <w:rsid w:val="001E7C66"/>
    <w:rsid w:val="001F19F8"/>
    <w:rsid w:val="001F3DAC"/>
    <w:rsid w:val="001F6428"/>
    <w:rsid w:val="0020204E"/>
    <w:rsid w:val="002047FD"/>
    <w:rsid w:val="00205F74"/>
    <w:rsid w:val="00207C37"/>
    <w:rsid w:val="00211575"/>
    <w:rsid w:val="00211B1E"/>
    <w:rsid w:val="0021230F"/>
    <w:rsid w:val="00212A96"/>
    <w:rsid w:val="00212C7F"/>
    <w:rsid w:val="002139B5"/>
    <w:rsid w:val="002141D9"/>
    <w:rsid w:val="00214DC9"/>
    <w:rsid w:val="00217682"/>
    <w:rsid w:val="00217BD5"/>
    <w:rsid w:val="0022097E"/>
    <w:rsid w:val="002210CE"/>
    <w:rsid w:val="00221751"/>
    <w:rsid w:val="00221CEF"/>
    <w:rsid w:val="00222845"/>
    <w:rsid w:val="00226AE8"/>
    <w:rsid w:val="00231790"/>
    <w:rsid w:val="00231E99"/>
    <w:rsid w:val="00232EE4"/>
    <w:rsid w:val="00233017"/>
    <w:rsid w:val="00233C07"/>
    <w:rsid w:val="002361E6"/>
    <w:rsid w:val="00236461"/>
    <w:rsid w:val="00236DA2"/>
    <w:rsid w:val="002410F9"/>
    <w:rsid w:val="00242145"/>
    <w:rsid w:val="002426E5"/>
    <w:rsid w:val="00242958"/>
    <w:rsid w:val="00242F0A"/>
    <w:rsid w:val="00243A0D"/>
    <w:rsid w:val="002442A7"/>
    <w:rsid w:val="0024780E"/>
    <w:rsid w:val="002479DA"/>
    <w:rsid w:val="00250A48"/>
    <w:rsid w:val="00250A5B"/>
    <w:rsid w:val="00251D64"/>
    <w:rsid w:val="002526AD"/>
    <w:rsid w:val="002531FA"/>
    <w:rsid w:val="002537E0"/>
    <w:rsid w:val="00253A67"/>
    <w:rsid w:val="00255021"/>
    <w:rsid w:val="00255975"/>
    <w:rsid w:val="00255D54"/>
    <w:rsid w:val="002609EE"/>
    <w:rsid w:val="00260E0F"/>
    <w:rsid w:val="00261F71"/>
    <w:rsid w:val="002626FE"/>
    <w:rsid w:val="00262EA9"/>
    <w:rsid w:val="00262EF1"/>
    <w:rsid w:val="00263BB6"/>
    <w:rsid w:val="0026400B"/>
    <w:rsid w:val="002648DE"/>
    <w:rsid w:val="00264BC0"/>
    <w:rsid w:val="00265A37"/>
    <w:rsid w:val="00271E11"/>
    <w:rsid w:val="00274568"/>
    <w:rsid w:val="0027661B"/>
    <w:rsid w:val="00277401"/>
    <w:rsid w:val="00280081"/>
    <w:rsid w:val="0028083C"/>
    <w:rsid w:val="002825EF"/>
    <w:rsid w:val="00284F47"/>
    <w:rsid w:val="002873DF"/>
    <w:rsid w:val="00291C5D"/>
    <w:rsid w:val="002921C9"/>
    <w:rsid w:val="002934B5"/>
    <w:rsid w:val="00293540"/>
    <w:rsid w:val="002935DA"/>
    <w:rsid w:val="0029539D"/>
    <w:rsid w:val="00295A6A"/>
    <w:rsid w:val="002A1B05"/>
    <w:rsid w:val="002A31C4"/>
    <w:rsid w:val="002A425C"/>
    <w:rsid w:val="002A5AF7"/>
    <w:rsid w:val="002B05B3"/>
    <w:rsid w:val="002B091B"/>
    <w:rsid w:val="002B0C09"/>
    <w:rsid w:val="002B2A92"/>
    <w:rsid w:val="002B67B2"/>
    <w:rsid w:val="002B746C"/>
    <w:rsid w:val="002B7605"/>
    <w:rsid w:val="002C1DC0"/>
    <w:rsid w:val="002C2709"/>
    <w:rsid w:val="002C3CD9"/>
    <w:rsid w:val="002C5224"/>
    <w:rsid w:val="002C5711"/>
    <w:rsid w:val="002C6002"/>
    <w:rsid w:val="002C68E0"/>
    <w:rsid w:val="002C6CDF"/>
    <w:rsid w:val="002C6F77"/>
    <w:rsid w:val="002C724A"/>
    <w:rsid w:val="002D2231"/>
    <w:rsid w:val="002D24DE"/>
    <w:rsid w:val="002D5E54"/>
    <w:rsid w:val="002D6186"/>
    <w:rsid w:val="002D65FC"/>
    <w:rsid w:val="002E1809"/>
    <w:rsid w:val="002E1AC9"/>
    <w:rsid w:val="002E62EE"/>
    <w:rsid w:val="002E63E0"/>
    <w:rsid w:val="002E7511"/>
    <w:rsid w:val="002F27EB"/>
    <w:rsid w:val="002F2DC5"/>
    <w:rsid w:val="002F3958"/>
    <w:rsid w:val="002F4FB9"/>
    <w:rsid w:val="002F749C"/>
    <w:rsid w:val="0030412D"/>
    <w:rsid w:val="00305AB3"/>
    <w:rsid w:val="00306AE0"/>
    <w:rsid w:val="003139F3"/>
    <w:rsid w:val="00313BC0"/>
    <w:rsid w:val="00314B1B"/>
    <w:rsid w:val="003152BF"/>
    <w:rsid w:val="00322796"/>
    <w:rsid w:val="00323289"/>
    <w:rsid w:val="00325F15"/>
    <w:rsid w:val="003261FC"/>
    <w:rsid w:val="00326F2F"/>
    <w:rsid w:val="0032772D"/>
    <w:rsid w:val="00327EC3"/>
    <w:rsid w:val="00331988"/>
    <w:rsid w:val="0033297E"/>
    <w:rsid w:val="003330B2"/>
    <w:rsid w:val="00334133"/>
    <w:rsid w:val="00335339"/>
    <w:rsid w:val="0033570D"/>
    <w:rsid w:val="00340F1B"/>
    <w:rsid w:val="003418C5"/>
    <w:rsid w:val="00342703"/>
    <w:rsid w:val="0034648F"/>
    <w:rsid w:val="00346907"/>
    <w:rsid w:val="00346B88"/>
    <w:rsid w:val="00352169"/>
    <w:rsid w:val="003522AA"/>
    <w:rsid w:val="00353447"/>
    <w:rsid w:val="00354392"/>
    <w:rsid w:val="00355B9D"/>
    <w:rsid w:val="003560A9"/>
    <w:rsid w:val="0036000B"/>
    <w:rsid w:val="003607B8"/>
    <w:rsid w:val="00362B81"/>
    <w:rsid w:val="0036393A"/>
    <w:rsid w:val="0036663B"/>
    <w:rsid w:val="003668DD"/>
    <w:rsid w:val="00370B67"/>
    <w:rsid w:val="00370EFA"/>
    <w:rsid w:val="00370FFD"/>
    <w:rsid w:val="00371FF1"/>
    <w:rsid w:val="00372AAB"/>
    <w:rsid w:val="00374B60"/>
    <w:rsid w:val="00375C9A"/>
    <w:rsid w:val="0037777B"/>
    <w:rsid w:val="003808C3"/>
    <w:rsid w:val="003830F0"/>
    <w:rsid w:val="003841CC"/>
    <w:rsid w:val="00384F6E"/>
    <w:rsid w:val="00385E4C"/>
    <w:rsid w:val="00387C49"/>
    <w:rsid w:val="00392C2D"/>
    <w:rsid w:val="00393244"/>
    <w:rsid w:val="003967EA"/>
    <w:rsid w:val="00397F43"/>
    <w:rsid w:val="003A033D"/>
    <w:rsid w:val="003A1BEE"/>
    <w:rsid w:val="003A3D81"/>
    <w:rsid w:val="003A3E85"/>
    <w:rsid w:val="003A43F9"/>
    <w:rsid w:val="003A609A"/>
    <w:rsid w:val="003A6CB7"/>
    <w:rsid w:val="003B08DF"/>
    <w:rsid w:val="003B1220"/>
    <w:rsid w:val="003B1325"/>
    <w:rsid w:val="003B13A6"/>
    <w:rsid w:val="003B31BC"/>
    <w:rsid w:val="003B496F"/>
    <w:rsid w:val="003B73BC"/>
    <w:rsid w:val="003C2485"/>
    <w:rsid w:val="003C313A"/>
    <w:rsid w:val="003C34C2"/>
    <w:rsid w:val="003C47BF"/>
    <w:rsid w:val="003D1DB9"/>
    <w:rsid w:val="003D32D6"/>
    <w:rsid w:val="003D39AD"/>
    <w:rsid w:val="003D3CDA"/>
    <w:rsid w:val="003D46CE"/>
    <w:rsid w:val="003D6459"/>
    <w:rsid w:val="003D681E"/>
    <w:rsid w:val="003D71DD"/>
    <w:rsid w:val="003E3DE0"/>
    <w:rsid w:val="003E5D73"/>
    <w:rsid w:val="003E64D3"/>
    <w:rsid w:val="003E6D9C"/>
    <w:rsid w:val="003E7EE6"/>
    <w:rsid w:val="003F0501"/>
    <w:rsid w:val="003F0C45"/>
    <w:rsid w:val="003F2AA9"/>
    <w:rsid w:val="003F2B9B"/>
    <w:rsid w:val="003F4AC1"/>
    <w:rsid w:val="003F4AF9"/>
    <w:rsid w:val="003F5777"/>
    <w:rsid w:val="00401B0F"/>
    <w:rsid w:val="00403196"/>
    <w:rsid w:val="00403E0E"/>
    <w:rsid w:val="00405219"/>
    <w:rsid w:val="00414E07"/>
    <w:rsid w:val="00414F3E"/>
    <w:rsid w:val="00415E94"/>
    <w:rsid w:val="0041783B"/>
    <w:rsid w:val="00423204"/>
    <w:rsid w:val="0042331D"/>
    <w:rsid w:val="0042394A"/>
    <w:rsid w:val="00426554"/>
    <w:rsid w:val="00426EF7"/>
    <w:rsid w:val="0042780B"/>
    <w:rsid w:val="00427B71"/>
    <w:rsid w:val="0043582B"/>
    <w:rsid w:val="00442165"/>
    <w:rsid w:val="00443D12"/>
    <w:rsid w:val="004465A8"/>
    <w:rsid w:val="004473EA"/>
    <w:rsid w:val="00447FDE"/>
    <w:rsid w:val="00453931"/>
    <w:rsid w:val="00454485"/>
    <w:rsid w:val="00454EBF"/>
    <w:rsid w:val="00455486"/>
    <w:rsid w:val="0045573C"/>
    <w:rsid w:val="004557B1"/>
    <w:rsid w:val="00456C99"/>
    <w:rsid w:val="00456E69"/>
    <w:rsid w:val="004655C2"/>
    <w:rsid w:val="004670BC"/>
    <w:rsid w:val="00467DD3"/>
    <w:rsid w:val="00471EF8"/>
    <w:rsid w:val="004727F1"/>
    <w:rsid w:val="004730E8"/>
    <w:rsid w:val="004748A6"/>
    <w:rsid w:val="0047526A"/>
    <w:rsid w:val="00475A16"/>
    <w:rsid w:val="00475DD7"/>
    <w:rsid w:val="004805C5"/>
    <w:rsid w:val="004819E0"/>
    <w:rsid w:val="00483E32"/>
    <w:rsid w:val="00484E6E"/>
    <w:rsid w:val="00485B35"/>
    <w:rsid w:val="00485BFE"/>
    <w:rsid w:val="00486670"/>
    <w:rsid w:val="0049090E"/>
    <w:rsid w:val="0049144E"/>
    <w:rsid w:val="00494639"/>
    <w:rsid w:val="00496714"/>
    <w:rsid w:val="00497471"/>
    <w:rsid w:val="004976CB"/>
    <w:rsid w:val="004A4116"/>
    <w:rsid w:val="004A5104"/>
    <w:rsid w:val="004B04F8"/>
    <w:rsid w:val="004B235D"/>
    <w:rsid w:val="004C01D7"/>
    <w:rsid w:val="004C20CF"/>
    <w:rsid w:val="004C3127"/>
    <w:rsid w:val="004C5E2D"/>
    <w:rsid w:val="004D0D6F"/>
    <w:rsid w:val="004D173D"/>
    <w:rsid w:val="004D43B0"/>
    <w:rsid w:val="004E17CB"/>
    <w:rsid w:val="004E1F8F"/>
    <w:rsid w:val="004E4121"/>
    <w:rsid w:val="004E680C"/>
    <w:rsid w:val="004E7934"/>
    <w:rsid w:val="004F011F"/>
    <w:rsid w:val="004F13AA"/>
    <w:rsid w:val="004F1553"/>
    <w:rsid w:val="004F22D7"/>
    <w:rsid w:val="004F2F18"/>
    <w:rsid w:val="004F33A3"/>
    <w:rsid w:val="004F4500"/>
    <w:rsid w:val="004F6550"/>
    <w:rsid w:val="005000C5"/>
    <w:rsid w:val="00502965"/>
    <w:rsid w:val="00503BC4"/>
    <w:rsid w:val="00506E81"/>
    <w:rsid w:val="0051001B"/>
    <w:rsid w:val="0051034F"/>
    <w:rsid w:val="00514AFE"/>
    <w:rsid w:val="0051537B"/>
    <w:rsid w:val="00517D96"/>
    <w:rsid w:val="005215D7"/>
    <w:rsid w:val="00522BD6"/>
    <w:rsid w:val="0052354B"/>
    <w:rsid w:val="00523564"/>
    <w:rsid w:val="005265C6"/>
    <w:rsid w:val="00530AEC"/>
    <w:rsid w:val="00531DC5"/>
    <w:rsid w:val="005323FF"/>
    <w:rsid w:val="00536784"/>
    <w:rsid w:val="00536A24"/>
    <w:rsid w:val="00536C16"/>
    <w:rsid w:val="00542B5B"/>
    <w:rsid w:val="00544593"/>
    <w:rsid w:val="00544F3A"/>
    <w:rsid w:val="00545085"/>
    <w:rsid w:val="00545FA8"/>
    <w:rsid w:val="00546701"/>
    <w:rsid w:val="00546B59"/>
    <w:rsid w:val="005507BE"/>
    <w:rsid w:val="005524F3"/>
    <w:rsid w:val="00552754"/>
    <w:rsid w:val="00556180"/>
    <w:rsid w:val="005563EF"/>
    <w:rsid w:val="00556BEE"/>
    <w:rsid w:val="00557F00"/>
    <w:rsid w:val="005609A9"/>
    <w:rsid w:val="00562C81"/>
    <w:rsid w:val="00563D8B"/>
    <w:rsid w:val="00567137"/>
    <w:rsid w:val="005756EE"/>
    <w:rsid w:val="00583410"/>
    <w:rsid w:val="005837CD"/>
    <w:rsid w:val="00585197"/>
    <w:rsid w:val="005864F3"/>
    <w:rsid w:val="0058659B"/>
    <w:rsid w:val="0058745F"/>
    <w:rsid w:val="005874D8"/>
    <w:rsid w:val="00590233"/>
    <w:rsid w:val="005920C4"/>
    <w:rsid w:val="005939C4"/>
    <w:rsid w:val="0059552F"/>
    <w:rsid w:val="00595A0B"/>
    <w:rsid w:val="00596738"/>
    <w:rsid w:val="00597E4B"/>
    <w:rsid w:val="005A42A2"/>
    <w:rsid w:val="005A460B"/>
    <w:rsid w:val="005A579D"/>
    <w:rsid w:val="005A5FF6"/>
    <w:rsid w:val="005A6CA5"/>
    <w:rsid w:val="005A7F68"/>
    <w:rsid w:val="005B0F86"/>
    <w:rsid w:val="005B1083"/>
    <w:rsid w:val="005B38C5"/>
    <w:rsid w:val="005B619E"/>
    <w:rsid w:val="005B72CD"/>
    <w:rsid w:val="005B734C"/>
    <w:rsid w:val="005B7888"/>
    <w:rsid w:val="005C031E"/>
    <w:rsid w:val="005C1A00"/>
    <w:rsid w:val="005C265D"/>
    <w:rsid w:val="005C2864"/>
    <w:rsid w:val="005C39DC"/>
    <w:rsid w:val="005D1747"/>
    <w:rsid w:val="005D2D55"/>
    <w:rsid w:val="005D3911"/>
    <w:rsid w:val="005D4C0B"/>
    <w:rsid w:val="005D525E"/>
    <w:rsid w:val="005D77EE"/>
    <w:rsid w:val="005E128B"/>
    <w:rsid w:val="005E253D"/>
    <w:rsid w:val="005E33AC"/>
    <w:rsid w:val="005E33EF"/>
    <w:rsid w:val="005E4106"/>
    <w:rsid w:val="005E463C"/>
    <w:rsid w:val="005E5366"/>
    <w:rsid w:val="005E564C"/>
    <w:rsid w:val="005E5776"/>
    <w:rsid w:val="005E7B87"/>
    <w:rsid w:val="005F1779"/>
    <w:rsid w:val="005F42B7"/>
    <w:rsid w:val="005F4C50"/>
    <w:rsid w:val="005F4FE7"/>
    <w:rsid w:val="005F5E41"/>
    <w:rsid w:val="005F6A0C"/>
    <w:rsid w:val="00602735"/>
    <w:rsid w:val="006033FE"/>
    <w:rsid w:val="00603992"/>
    <w:rsid w:val="0060676E"/>
    <w:rsid w:val="0060684D"/>
    <w:rsid w:val="0060720F"/>
    <w:rsid w:val="006114C2"/>
    <w:rsid w:val="00612DB0"/>
    <w:rsid w:val="006135F0"/>
    <w:rsid w:val="00613619"/>
    <w:rsid w:val="00613C88"/>
    <w:rsid w:val="006140F1"/>
    <w:rsid w:val="00615598"/>
    <w:rsid w:val="006164BD"/>
    <w:rsid w:val="00616809"/>
    <w:rsid w:val="00620104"/>
    <w:rsid w:val="00621832"/>
    <w:rsid w:val="0062228B"/>
    <w:rsid w:val="00623868"/>
    <w:rsid w:val="0062498D"/>
    <w:rsid w:val="00624A07"/>
    <w:rsid w:val="006271F1"/>
    <w:rsid w:val="006301D3"/>
    <w:rsid w:val="006310BA"/>
    <w:rsid w:val="0063195C"/>
    <w:rsid w:val="00631D8A"/>
    <w:rsid w:val="00632E3B"/>
    <w:rsid w:val="00634E3E"/>
    <w:rsid w:val="006365D3"/>
    <w:rsid w:val="0063675B"/>
    <w:rsid w:val="00636E88"/>
    <w:rsid w:val="006403E8"/>
    <w:rsid w:val="00641CB1"/>
    <w:rsid w:val="00642996"/>
    <w:rsid w:val="00645585"/>
    <w:rsid w:val="00645D2E"/>
    <w:rsid w:val="006467B4"/>
    <w:rsid w:val="0064717F"/>
    <w:rsid w:val="0065111F"/>
    <w:rsid w:val="00652B47"/>
    <w:rsid w:val="006530C2"/>
    <w:rsid w:val="00654AFB"/>
    <w:rsid w:val="00655892"/>
    <w:rsid w:val="00656374"/>
    <w:rsid w:val="006568E2"/>
    <w:rsid w:val="00657ABF"/>
    <w:rsid w:val="00657F67"/>
    <w:rsid w:val="00660243"/>
    <w:rsid w:val="0066047C"/>
    <w:rsid w:val="006640BE"/>
    <w:rsid w:val="00666F70"/>
    <w:rsid w:val="00667295"/>
    <w:rsid w:val="0066763E"/>
    <w:rsid w:val="006730C4"/>
    <w:rsid w:val="00674425"/>
    <w:rsid w:val="00674DDF"/>
    <w:rsid w:val="0067545A"/>
    <w:rsid w:val="00677561"/>
    <w:rsid w:val="00677E70"/>
    <w:rsid w:val="0068035D"/>
    <w:rsid w:val="006811F5"/>
    <w:rsid w:val="0068225B"/>
    <w:rsid w:val="006840B9"/>
    <w:rsid w:val="0068424C"/>
    <w:rsid w:val="00687DDA"/>
    <w:rsid w:val="006900E0"/>
    <w:rsid w:val="00690F74"/>
    <w:rsid w:val="0069131E"/>
    <w:rsid w:val="00693501"/>
    <w:rsid w:val="0069357D"/>
    <w:rsid w:val="006950AB"/>
    <w:rsid w:val="00695C6B"/>
    <w:rsid w:val="006964AC"/>
    <w:rsid w:val="006968D6"/>
    <w:rsid w:val="006A133F"/>
    <w:rsid w:val="006A2034"/>
    <w:rsid w:val="006A322D"/>
    <w:rsid w:val="006A664B"/>
    <w:rsid w:val="006B015E"/>
    <w:rsid w:val="006B0DA4"/>
    <w:rsid w:val="006B30E2"/>
    <w:rsid w:val="006B440A"/>
    <w:rsid w:val="006B4FF0"/>
    <w:rsid w:val="006B524D"/>
    <w:rsid w:val="006B6CCB"/>
    <w:rsid w:val="006B7E84"/>
    <w:rsid w:val="006C031E"/>
    <w:rsid w:val="006C0367"/>
    <w:rsid w:val="006C0891"/>
    <w:rsid w:val="006C1540"/>
    <w:rsid w:val="006C19BB"/>
    <w:rsid w:val="006C217A"/>
    <w:rsid w:val="006C229F"/>
    <w:rsid w:val="006C423B"/>
    <w:rsid w:val="006C6C3D"/>
    <w:rsid w:val="006C7FC8"/>
    <w:rsid w:val="006D0375"/>
    <w:rsid w:val="006D0F83"/>
    <w:rsid w:val="006D2CBE"/>
    <w:rsid w:val="006D33E8"/>
    <w:rsid w:val="006D4F54"/>
    <w:rsid w:val="006D66AD"/>
    <w:rsid w:val="006E4FCC"/>
    <w:rsid w:val="006F0F3B"/>
    <w:rsid w:val="006F4304"/>
    <w:rsid w:val="006F4659"/>
    <w:rsid w:val="006F61E2"/>
    <w:rsid w:val="006F61E5"/>
    <w:rsid w:val="006F640B"/>
    <w:rsid w:val="00700189"/>
    <w:rsid w:val="00701D7D"/>
    <w:rsid w:val="007033F5"/>
    <w:rsid w:val="0071085F"/>
    <w:rsid w:val="00710F68"/>
    <w:rsid w:val="0071215C"/>
    <w:rsid w:val="0071270B"/>
    <w:rsid w:val="00714B89"/>
    <w:rsid w:val="00716F13"/>
    <w:rsid w:val="00717AA5"/>
    <w:rsid w:val="0072255E"/>
    <w:rsid w:val="0072269D"/>
    <w:rsid w:val="00723E06"/>
    <w:rsid w:val="007245F6"/>
    <w:rsid w:val="007249F9"/>
    <w:rsid w:val="00724E9F"/>
    <w:rsid w:val="007252D4"/>
    <w:rsid w:val="007257A0"/>
    <w:rsid w:val="00726F24"/>
    <w:rsid w:val="007312E1"/>
    <w:rsid w:val="007329CE"/>
    <w:rsid w:val="00732B03"/>
    <w:rsid w:val="00733520"/>
    <w:rsid w:val="00736C08"/>
    <w:rsid w:val="007372A7"/>
    <w:rsid w:val="00741735"/>
    <w:rsid w:val="00742DC3"/>
    <w:rsid w:val="00745240"/>
    <w:rsid w:val="00745C81"/>
    <w:rsid w:val="00745F7C"/>
    <w:rsid w:val="00747596"/>
    <w:rsid w:val="0074761C"/>
    <w:rsid w:val="00750847"/>
    <w:rsid w:val="00750B05"/>
    <w:rsid w:val="00750E00"/>
    <w:rsid w:val="00752E63"/>
    <w:rsid w:val="00752F92"/>
    <w:rsid w:val="00754812"/>
    <w:rsid w:val="00754BDD"/>
    <w:rsid w:val="00754E80"/>
    <w:rsid w:val="00756951"/>
    <w:rsid w:val="00757513"/>
    <w:rsid w:val="00757CAC"/>
    <w:rsid w:val="00761542"/>
    <w:rsid w:val="00761A34"/>
    <w:rsid w:val="007624A7"/>
    <w:rsid w:val="00762765"/>
    <w:rsid w:val="00763CAD"/>
    <w:rsid w:val="0076456F"/>
    <w:rsid w:val="0076482F"/>
    <w:rsid w:val="00764E43"/>
    <w:rsid w:val="00770022"/>
    <w:rsid w:val="00770B46"/>
    <w:rsid w:val="00771A1F"/>
    <w:rsid w:val="007724C5"/>
    <w:rsid w:val="007737E0"/>
    <w:rsid w:val="0077402A"/>
    <w:rsid w:val="007744A8"/>
    <w:rsid w:val="00774513"/>
    <w:rsid w:val="00775111"/>
    <w:rsid w:val="00775A1F"/>
    <w:rsid w:val="00782665"/>
    <w:rsid w:val="0078538A"/>
    <w:rsid w:val="0078557C"/>
    <w:rsid w:val="00785DCE"/>
    <w:rsid w:val="00790B8D"/>
    <w:rsid w:val="007931B9"/>
    <w:rsid w:val="00793E3E"/>
    <w:rsid w:val="007A181C"/>
    <w:rsid w:val="007A24D7"/>
    <w:rsid w:val="007A54C2"/>
    <w:rsid w:val="007A59BC"/>
    <w:rsid w:val="007A64E6"/>
    <w:rsid w:val="007B2ECC"/>
    <w:rsid w:val="007B3256"/>
    <w:rsid w:val="007B4332"/>
    <w:rsid w:val="007C0DAC"/>
    <w:rsid w:val="007C2AF6"/>
    <w:rsid w:val="007C4F5D"/>
    <w:rsid w:val="007C54ED"/>
    <w:rsid w:val="007C7436"/>
    <w:rsid w:val="007D1976"/>
    <w:rsid w:val="007D1CE6"/>
    <w:rsid w:val="007D413E"/>
    <w:rsid w:val="007D4F33"/>
    <w:rsid w:val="007D51D2"/>
    <w:rsid w:val="007D534A"/>
    <w:rsid w:val="007D6E56"/>
    <w:rsid w:val="007D77CD"/>
    <w:rsid w:val="007E22A0"/>
    <w:rsid w:val="007E3E78"/>
    <w:rsid w:val="007E6F10"/>
    <w:rsid w:val="007F08E0"/>
    <w:rsid w:val="007F09D1"/>
    <w:rsid w:val="007F2D63"/>
    <w:rsid w:val="007F4A21"/>
    <w:rsid w:val="007F5623"/>
    <w:rsid w:val="007F763D"/>
    <w:rsid w:val="0080651F"/>
    <w:rsid w:val="008100F2"/>
    <w:rsid w:val="008105F6"/>
    <w:rsid w:val="008123B3"/>
    <w:rsid w:val="008146CB"/>
    <w:rsid w:val="00815469"/>
    <w:rsid w:val="00815EC5"/>
    <w:rsid w:val="00817BC6"/>
    <w:rsid w:val="00820945"/>
    <w:rsid w:val="008217AB"/>
    <w:rsid w:val="00822929"/>
    <w:rsid w:val="0082422E"/>
    <w:rsid w:val="0082426B"/>
    <w:rsid w:val="00825475"/>
    <w:rsid w:val="008254F0"/>
    <w:rsid w:val="00825C7D"/>
    <w:rsid w:val="00826E51"/>
    <w:rsid w:val="00826FB6"/>
    <w:rsid w:val="00830F42"/>
    <w:rsid w:val="008345E3"/>
    <w:rsid w:val="00836A9A"/>
    <w:rsid w:val="008376CF"/>
    <w:rsid w:val="0084258D"/>
    <w:rsid w:val="00842BE8"/>
    <w:rsid w:val="00842EE1"/>
    <w:rsid w:val="008447FA"/>
    <w:rsid w:val="00845879"/>
    <w:rsid w:val="00846124"/>
    <w:rsid w:val="00854808"/>
    <w:rsid w:val="00854B14"/>
    <w:rsid w:val="008554CC"/>
    <w:rsid w:val="00857395"/>
    <w:rsid w:val="00860AAF"/>
    <w:rsid w:val="00860D44"/>
    <w:rsid w:val="00861ABB"/>
    <w:rsid w:val="008666F4"/>
    <w:rsid w:val="00880089"/>
    <w:rsid w:val="00880215"/>
    <w:rsid w:val="008804C2"/>
    <w:rsid w:val="00881B4C"/>
    <w:rsid w:val="008825A0"/>
    <w:rsid w:val="008832AB"/>
    <w:rsid w:val="00883D6C"/>
    <w:rsid w:val="00885328"/>
    <w:rsid w:val="008877C4"/>
    <w:rsid w:val="00890C76"/>
    <w:rsid w:val="008926E2"/>
    <w:rsid w:val="00893397"/>
    <w:rsid w:val="008939B6"/>
    <w:rsid w:val="00895335"/>
    <w:rsid w:val="00896CF5"/>
    <w:rsid w:val="008974A9"/>
    <w:rsid w:val="008A0420"/>
    <w:rsid w:val="008A1DB2"/>
    <w:rsid w:val="008A1EC5"/>
    <w:rsid w:val="008A210F"/>
    <w:rsid w:val="008A2DB7"/>
    <w:rsid w:val="008A35EB"/>
    <w:rsid w:val="008A4789"/>
    <w:rsid w:val="008A55D1"/>
    <w:rsid w:val="008A62BD"/>
    <w:rsid w:val="008A728E"/>
    <w:rsid w:val="008A788F"/>
    <w:rsid w:val="008B1265"/>
    <w:rsid w:val="008B4429"/>
    <w:rsid w:val="008B50B2"/>
    <w:rsid w:val="008B6254"/>
    <w:rsid w:val="008C0A6D"/>
    <w:rsid w:val="008C0B87"/>
    <w:rsid w:val="008C1D99"/>
    <w:rsid w:val="008C2348"/>
    <w:rsid w:val="008C5699"/>
    <w:rsid w:val="008C59C7"/>
    <w:rsid w:val="008C676C"/>
    <w:rsid w:val="008C6A32"/>
    <w:rsid w:val="008C6C3E"/>
    <w:rsid w:val="008D0377"/>
    <w:rsid w:val="008D09F9"/>
    <w:rsid w:val="008D1729"/>
    <w:rsid w:val="008D3835"/>
    <w:rsid w:val="008D3BEA"/>
    <w:rsid w:val="008D3C7B"/>
    <w:rsid w:val="008D40EC"/>
    <w:rsid w:val="008D4415"/>
    <w:rsid w:val="008D6420"/>
    <w:rsid w:val="008D67B9"/>
    <w:rsid w:val="008E2F7E"/>
    <w:rsid w:val="008E3173"/>
    <w:rsid w:val="008E65D1"/>
    <w:rsid w:val="008F0091"/>
    <w:rsid w:val="008F201C"/>
    <w:rsid w:val="008F28ED"/>
    <w:rsid w:val="008F372A"/>
    <w:rsid w:val="008F384A"/>
    <w:rsid w:val="008F6FD7"/>
    <w:rsid w:val="00900BD5"/>
    <w:rsid w:val="00901847"/>
    <w:rsid w:val="009036CD"/>
    <w:rsid w:val="009042B5"/>
    <w:rsid w:val="00905B30"/>
    <w:rsid w:val="00910884"/>
    <w:rsid w:val="00910FAE"/>
    <w:rsid w:val="00912E9D"/>
    <w:rsid w:val="00914938"/>
    <w:rsid w:val="0091590C"/>
    <w:rsid w:val="0091778D"/>
    <w:rsid w:val="00921790"/>
    <w:rsid w:val="00921802"/>
    <w:rsid w:val="00922045"/>
    <w:rsid w:val="00922AFB"/>
    <w:rsid w:val="009231DC"/>
    <w:rsid w:val="0092622C"/>
    <w:rsid w:val="00926886"/>
    <w:rsid w:val="0093298A"/>
    <w:rsid w:val="009339D3"/>
    <w:rsid w:val="00934C86"/>
    <w:rsid w:val="009352AE"/>
    <w:rsid w:val="00937003"/>
    <w:rsid w:val="009375E6"/>
    <w:rsid w:val="00937DB7"/>
    <w:rsid w:val="009428B2"/>
    <w:rsid w:val="00942CE4"/>
    <w:rsid w:val="00942E33"/>
    <w:rsid w:val="0094330D"/>
    <w:rsid w:val="009436E7"/>
    <w:rsid w:val="00943DF5"/>
    <w:rsid w:val="00945377"/>
    <w:rsid w:val="00950532"/>
    <w:rsid w:val="00950DFD"/>
    <w:rsid w:val="00951464"/>
    <w:rsid w:val="00951D9D"/>
    <w:rsid w:val="00955C5E"/>
    <w:rsid w:val="00956515"/>
    <w:rsid w:val="00957235"/>
    <w:rsid w:val="00960204"/>
    <w:rsid w:val="00962966"/>
    <w:rsid w:val="00962E28"/>
    <w:rsid w:val="00967DEF"/>
    <w:rsid w:val="00970332"/>
    <w:rsid w:val="00972158"/>
    <w:rsid w:val="00973301"/>
    <w:rsid w:val="009757A1"/>
    <w:rsid w:val="00977923"/>
    <w:rsid w:val="00981E56"/>
    <w:rsid w:val="00982249"/>
    <w:rsid w:val="00986021"/>
    <w:rsid w:val="00986BC8"/>
    <w:rsid w:val="00990002"/>
    <w:rsid w:val="00991E7D"/>
    <w:rsid w:val="0099378D"/>
    <w:rsid w:val="00996105"/>
    <w:rsid w:val="009A0AC7"/>
    <w:rsid w:val="009A1959"/>
    <w:rsid w:val="009A546D"/>
    <w:rsid w:val="009A72BE"/>
    <w:rsid w:val="009B085D"/>
    <w:rsid w:val="009B27A4"/>
    <w:rsid w:val="009B4748"/>
    <w:rsid w:val="009B5132"/>
    <w:rsid w:val="009B576E"/>
    <w:rsid w:val="009B6616"/>
    <w:rsid w:val="009B7068"/>
    <w:rsid w:val="009C212D"/>
    <w:rsid w:val="009C2471"/>
    <w:rsid w:val="009C31AB"/>
    <w:rsid w:val="009C3DBD"/>
    <w:rsid w:val="009C634C"/>
    <w:rsid w:val="009C7B3A"/>
    <w:rsid w:val="009C7F11"/>
    <w:rsid w:val="009D0B56"/>
    <w:rsid w:val="009D2372"/>
    <w:rsid w:val="009D5381"/>
    <w:rsid w:val="009D58D9"/>
    <w:rsid w:val="009D5A34"/>
    <w:rsid w:val="009D7338"/>
    <w:rsid w:val="009D7A4E"/>
    <w:rsid w:val="009E26FB"/>
    <w:rsid w:val="009E56B2"/>
    <w:rsid w:val="009E571E"/>
    <w:rsid w:val="009E66F0"/>
    <w:rsid w:val="009E78B3"/>
    <w:rsid w:val="009F1AF9"/>
    <w:rsid w:val="009F2C32"/>
    <w:rsid w:val="009F3C15"/>
    <w:rsid w:val="009F75D8"/>
    <w:rsid w:val="00A033A4"/>
    <w:rsid w:val="00A03DBE"/>
    <w:rsid w:val="00A07474"/>
    <w:rsid w:val="00A1087E"/>
    <w:rsid w:val="00A1184C"/>
    <w:rsid w:val="00A118B2"/>
    <w:rsid w:val="00A119AB"/>
    <w:rsid w:val="00A12D13"/>
    <w:rsid w:val="00A1330B"/>
    <w:rsid w:val="00A15D69"/>
    <w:rsid w:val="00A16D44"/>
    <w:rsid w:val="00A171D2"/>
    <w:rsid w:val="00A2030F"/>
    <w:rsid w:val="00A2661B"/>
    <w:rsid w:val="00A2668D"/>
    <w:rsid w:val="00A26B8C"/>
    <w:rsid w:val="00A272B5"/>
    <w:rsid w:val="00A2768A"/>
    <w:rsid w:val="00A27FBD"/>
    <w:rsid w:val="00A31320"/>
    <w:rsid w:val="00A32A80"/>
    <w:rsid w:val="00A33090"/>
    <w:rsid w:val="00A340E9"/>
    <w:rsid w:val="00A36BC1"/>
    <w:rsid w:val="00A423F8"/>
    <w:rsid w:val="00A42D7A"/>
    <w:rsid w:val="00A434E8"/>
    <w:rsid w:val="00A5173D"/>
    <w:rsid w:val="00A5310B"/>
    <w:rsid w:val="00A54135"/>
    <w:rsid w:val="00A55A5C"/>
    <w:rsid w:val="00A55AC4"/>
    <w:rsid w:val="00A56D92"/>
    <w:rsid w:val="00A57553"/>
    <w:rsid w:val="00A61A4B"/>
    <w:rsid w:val="00A6411D"/>
    <w:rsid w:val="00A66E1B"/>
    <w:rsid w:val="00A67BAC"/>
    <w:rsid w:val="00A72EA5"/>
    <w:rsid w:val="00A7405D"/>
    <w:rsid w:val="00A756C1"/>
    <w:rsid w:val="00A761B8"/>
    <w:rsid w:val="00A766FD"/>
    <w:rsid w:val="00A80CFE"/>
    <w:rsid w:val="00A810CC"/>
    <w:rsid w:val="00A812EC"/>
    <w:rsid w:val="00A83938"/>
    <w:rsid w:val="00A8557D"/>
    <w:rsid w:val="00A856DE"/>
    <w:rsid w:val="00A90D09"/>
    <w:rsid w:val="00A91015"/>
    <w:rsid w:val="00A9253A"/>
    <w:rsid w:val="00A92D7A"/>
    <w:rsid w:val="00A935AC"/>
    <w:rsid w:val="00A94760"/>
    <w:rsid w:val="00A94FB7"/>
    <w:rsid w:val="00A96806"/>
    <w:rsid w:val="00A97123"/>
    <w:rsid w:val="00AA20C8"/>
    <w:rsid w:val="00AA7F22"/>
    <w:rsid w:val="00AB05D2"/>
    <w:rsid w:val="00AB151B"/>
    <w:rsid w:val="00AB167F"/>
    <w:rsid w:val="00AC06F5"/>
    <w:rsid w:val="00AC13B2"/>
    <w:rsid w:val="00AC15A8"/>
    <w:rsid w:val="00AC24DC"/>
    <w:rsid w:val="00AC5073"/>
    <w:rsid w:val="00AC5320"/>
    <w:rsid w:val="00AC73F3"/>
    <w:rsid w:val="00AC7C87"/>
    <w:rsid w:val="00AC7DC9"/>
    <w:rsid w:val="00AD1B14"/>
    <w:rsid w:val="00AD1F2A"/>
    <w:rsid w:val="00AD203B"/>
    <w:rsid w:val="00AD28FB"/>
    <w:rsid w:val="00AD3D0A"/>
    <w:rsid w:val="00AD44E1"/>
    <w:rsid w:val="00AD7142"/>
    <w:rsid w:val="00AE01BE"/>
    <w:rsid w:val="00AE2253"/>
    <w:rsid w:val="00AE366F"/>
    <w:rsid w:val="00AE3D2A"/>
    <w:rsid w:val="00AE4369"/>
    <w:rsid w:val="00AE49CF"/>
    <w:rsid w:val="00AE5224"/>
    <w:rsid w:val="00AE53DB"/>
    <w:rsid w:val="00AE681D"/>
    <w:rsid w:val="00AE6C27"/>
    <w:rsid w:val="00AF0CA9"/>
    <w:rsid w:val="00AF1697"/>
    <w:rsid w:val="00AF3B13"/>
    <w:rsid w:val="00AF3C57"/>
    <w:rsid w:val="00AF734B"/>
    <w:rsid w:val="00B014A7"/>
    <w:rsid w:val="00B0162A"/>
    <w:rsid w:val="00B01CC0"/>
    <w:rsid w:val="00B023AF"/>
    <w:rsid w:val="00B03502"/>
    <w:rsid w:val="00B061BD"/>
    <w:rsid w:val="00B0638B"/>
    <w:rsid w:val="00B06C28"/>
    <w:rsid w:val="00B07992"/>
    <w:rsid w:val="00B13A3D"/>
    <w:rsid w:val="00B13C2E"/>
    <w:rsid w:val="00B144F4"/>
    <w:rsid w:val="00B14E81"/>
    <w:rsid w:val="00B15B2F"/>
    <w:rsid w:val="00B177F8"/>
    <w:rsid w:val="00B212CF"/>
    <w:rsid w:val="00B21B93"/>
    <w:rsid w:val="00B23B62"/>
    <w:rsid w:val="00B23F16"/>
    <w:rsid w:val="00B26281"/>
    <w:rsid w:val="00B2698E"/>
    <w:rsid w:val="00B26E07"/>
    <w:rsid w:val="00B307E0"/>
    <w:rsid w:val="00B3227C"/>
    <w:rsid w:val="00B32BD9"/>
    <w:rsid w:val="00B34D5F"/>
    <w:rsid w:val="00B3579F"/>
    <w:rsid w:val="00B402AA"/>
    <w:rsid w:val="00B40F45"/>
    <w:rsid w:val="00B41011"/>
    <w:rsid w:val="00B42C24"/>
    <w:rsid w:val="00B45922"/>
    <w:rsid w:val="00B46F0B"/>
    <w:rsid w:val="00B476A1"/>
    <w:rsid w:val="00B5039D"/>
    <w:rsid w:val="00B50726"/>
    <w:rsid w:val="00B52B55"/>
    <w:rsid w:val="00B538C1"/>
    <w:rsid w:val="00B5457E"/>
    <w:rsid w:val="00B603F1"/>
    <w:rsid w:val="00B62855"/>
    <w:rsid w:val="00B6531B"/>
    <w:rsid w:val="00B66967"/>
    <w:rsid w:val="00B704DE"/>
    <w:rsid w:val="00B71A55"/>
    <w:rsid w:val="00B72899"/>
    <w:rsid w:val="00B7492B"/>
    <w:rsid w:val="00B74F4B"/>
    <w:rsid w:val="00B75CFE"/>
    <w:rsid w:val="00B856CD"/>
    <w:rsid w:val="00B929D3"/>
    <w:rsid w:val="00B93ED1"/>
    <w:rsid w:val="00B95B0A"/>
    <w:rsid w:val="00B975E0"/>
    <w:rsid w:val="00BA1318"/>
    <w:rsid w:val="00BA1AA1"/>
    <w:rsid w:val="00BA1AFB"/>
    <w:rsid w:val="00BA1BEE"/>
    <w:rsid w:val="00BA27CE"/>
    <w:rsid w:val="00BA4E46"/>
    <w:rsid w:val="00BA601B"/>
    <w:rsid w:val="00BA61C4"/>
    <w:rsid w:val="00BA78BE"/>
    <w:rsid w:val="00BB2083"/>
    <w:rsid w:val="00BB5370"/>
    <w:rsid w:val="00BB6B31"/>
    <w:rsid w:val="00BC3655"/>
    <w:rsid w:val="00BC44FB"/>
    <w:rsid w:val="00BC4550"/>
    <w:rsid w:val="00BC462F"/>
    <w:rsid w:val="00BC4AC4"/>
    <w:rsid w:val="00BC5D5E"/>
    <w:rsid w:val="00BD03C8"/>
    <w:rsid w:val="00BD11B7"/>
    <w:rsid w:val="00BD249E"/>
    <w:rsid w:val="00BD35A4"/>
    <w:rsid w:val="00BD3BB7"/>
    <w:rsid w:val="00BD6197"/>
    <w:rsid w:val="00BD6DAF"/>
    <w:rsid w:val="00BE03EF"/>
    <w:rsid w:val="00BE4931"/>
    <w:rsid w:val="00BF0685"/>
    <w:rsid w:val="00BF0D3B"/>
    <w:rsid w:val="00BF0EEF"/>
    <w:rsid w:val="00BF11D2"/>
    <w:rsid w:val="00BF22A9"/>
    <w:rsid w:val="00BF31C5"/>
    <w:rsid w:val="00BF329D"/>
    <w:rsid w:val="00BF3E4B"/>
    <w:rsid w:val="00BF58C2"/>
    <w:rsid w:val="00C0327C"/>
    <w:rsid w:val="00C03CCA"/>
    <w:rsid w:val="00C05057"/>
    <w:rsid w:val="00C0564F"/>
    <w:rsid w:val="00C06B6B"/>
    <w:rsid w:val="00C11EDB"/>
    <w:rsid w:val="00C13FA9"/>
    <w:rsid w:val="00C14128"/>
    <w:rsid w:val="00C15225"/>
    <w:rsid w:val="00C2228A"/>
    <w:rsid w:val="00C232B2"/>
    <w:rsid w:val="00C23B33"/>
    <w:rsid w:val="00C27499"/>
    <w:rsid w:val="00C276EF"/>
    <w:rsid w:val="00C305E8"/>
    <w:rsid w:val="00C308AF"/>
    <w:rsid w:val="00C30C5C"/>
    <w:rsid w:val="00C329DB"/>
    <w:rsid w:val="00C3315E"/>
    <w:rsid w:val="00C33FAB"/>
    <w:rsid w:val="00C3414D"/>
    <w:rsid w:val="00C407BE"/>
    <w:rsid w:val="00C41EE4"/>
    <w:rsid w:val="00C42289"/>
    <w:rsid w:val="00C45DC3"/>
    <w:rsid w:val="00C47556"/>
    <w:rsid w:val="00C475CE"/>
    <w:rsid w:val="00C518C0"/>
    <w:rsid w:val="00C5348D"/>
    <w:rsid w:val="00C536B8"/>
    <w:rsid w:val="00C5434A"/>
    <w:rsid w:val="00C54398"/>
    <w:rsid w:val="00C54981"/>
    <w:rsid w:val="00C55AB6"/>
    <w:rsid w:val="00C56BC7"/>
    <w:rsid w:val="00C57024"/>
    <w:rsid w:val="00C57BA7"/>
    <w:rsid w:val="00C60F5D"/>
    <w:rsid w:val="00C612A3"/>
    <w:rsid w:val="00C6296B"/>
    <w:rsid w:val="00C639D9"/>
    <w:rsid w:val="00C64B1B"/>
    <w:rsid w:val="00C65A8A"/>
    <w:rsid w:val="00C65E7B"/>
    <w:rsid w:val="00C66286"/>
    <w:rsid w:val="00C7084C"/>
    <w:rsid w:val="00C7159A"/>
    <w:rsid w:val="00C765FC"/>
    <w:rsid w:val="00C7689B"/>
    <w:rsid w:val="00C76999"/>
    <w:rsid w:val="00C771C3"/>
    <w:rsid w:val="00C77418"/>
    <w:rsid w:val="00C81687"/>
    <w:rsid w:val="00C81C54"/>
    <w:rsid w:val="00C83AE7"/>
    <w:rsid w:val="00C84854"/>
    <w:rsid w:val="00C84F81"/>
    <w:rsid w:val="00C85BEE"/>
    <w:rsid w:val="00C87157"/>
    <w:rsid w:val="00C91D87"/>
    <w:rsid w:val="00C93C7F"/>
    <w:rsid w:val="00C94262"/>
    <w:rsid w:val="00C9546E"/>
    <w:rsid w:val="00C9703C"/>
    <w:rsid w:val="00C97CF3"/>
    <w:rsid w:val="00CA0615"/>
    <w:rsid w:val="00CA1058"/>
    <w:rsid w:val="00CA19AA"/>
    <w:rsid w:val="00CA4AA0"/>
    <w:rsid w:val="00CA71DB"/>
    <w:rsid w:val="00CA7E21"/>
    <w:rsid w:val="00CB10F2"/>
    <w:rsid w:val="00CB115C"/>
    <w:rsid w:val="00CB4E54"/>
    <w:rsid w:val="00CB4F12"/>
    <w:rsid w:val="00CB5DA2"/>
    <w:rsid w:val="00CB5F35"/>
    <w:rsid w:val="00CB6110"/>
    <w:rsid w:val="00CB7CC7"/>
    <w:rsid w:val="00CC11B2"/>
    <w:rsid w:val="00CC2196"/>
    <w:rsid w:val="00CC3CB0"/>
    <w:rsid w:val="00CC6EE5"/>
    <w:rsid w:val="00CD127A"/>
    <w:rsid w:val="00CD2695"/>
    <w:rsid w:val="00CD2EF6"/>
    <w:rsid w:val="00CD3B21"/>
    <w:rsid w:val="00CD6249"/>
    <w:rsid w:val="00CD76A6"/>
    <w:rsid w:val="00CE16A7"/>
    <w:rsid w:val="00CE3EE8"/>
    <w:rsid w:val="00CE4518"/>
    <w:rsid w:val="00CE4A2A"/>
    <w:rsid w:val="00CF1DBB"/>
    <w:rsid w:val="00CF34B3"/>
    <w:rsid w:val="00CF4C23"/>
    <w:rsid w:val="00CF520A"/>
    <w:rsid w:val="00CF5320"/>
    <w:rsid w:val="00CF55B4"/>
    <w:rsid w:val="00CF770E"/>
    <w:rsid w:val="00D04178"/>
    <w:rsid w:val="00D0470B"/>
    <w:rsid w:val="00D04E42"/>
    <w:rsid w:val="00D06AEC"/>
    <w:rsid w:val="00D07979"/>
    <w:rsid w:val="00D12F09"/>
    <w:rsid w:val="00D137CC"/>
    <w:rsid w:val="00D14672"/>
    <w:rsid w:val="00D15436"/>
    <w:rsid w:val="00D206E0"/>
    <w:rsid w:val="00D235EC"/>
    <w:rsid w:val="00D26093"/>
    <w:rsid w:val="00D26214"/>
    <w:rsid w:val="00D262CC"/>
    <w:rsid w:val="00D30080"/>
    <w:rsid w:val="00D30186"/>
    <w:rsid w:val="00D312E0"/>
    <w:rsid w:val="00D32C68"/>
    <w:rsid w:val="00D33678"/>
    <w:rsid w:val="00D33E87"/>
    <w:rsid w:val="00D35EEE"/>
    <w:rsid w:val="00D3683E"/>
    <w:rsid w:val="00D37AA1"/>
    <w:rsid w:val="00D4395D"/>
    <w:rsid w:val="00D45AEA"/>
    <w:rsid w:val="00D51C1A"/>
    <w:rsid w:val="00D56567"/>
    <w:rsid w:val="00D5759C"/>
    <w:rsid w:val="00D6348F"/>
    <w:rsid w:val="00D635FD"/>
    <w:rsid w:val="00D64638"/>
    <w:rsid w:val="00D7049D"/>
    <w:rsid w:val="00D72097"/>
    <w:rsid w:val="00D723D0"/>
    <w:rsid w:val="00D73C6F"/>
    <w:rsid w:val="00D831BA"/>
    <w:rsid w:val="00D83708"/>
    <w:rsid w:val="00D84FCA"/>
    <w:rsid w:val="00D86CC7"/>
    <w:rsid w:val="00D93208"/>
    <w:rsid w:val="00D93610"/>
    <w:rsid w:val="00D93AFD"/>
    <w:rsid w:val="00D943A6"/>
    <w:rsid w:val="00D946DA"/>
    <w:rsid w:val="00D9531E"/>
    <w:rsid w:val="00D955AD"/>
    <w:rsid w:val="00D95AEE"/>
    <w:rsid w:val="00D95F0F"/>
    <w:rsid w:val="00D96318"/>
    <w:rsid w:val="00D96609"/>
    <w:rsid w:val="00D966A4"/>
    <w:rsid w:val="00D975CA"/>
    <w:rsid w:val="00DA0B21"/>
    <w:rsid w:val="00DA12DB"/>
    <w:rsid w:val="00DA3740"/>
    <w:rsid w:val="00DA3883"/>
    <w:rsid w:val="00DA51D7"/>
    <w:rsid w:val="00DA626F"/>
    <w:rsid w:val="00DB2753"/>
    <w:rsid w:val="00DB4226"/>
    <w:rsid w:val="00DB74C5"/>
    <w:rsid w:val="00DC001C"/>
    <w:rsid w:val="00DC28EB"/>
    <w:rsid w:val="00DC2A80"/>
    <w:rsid w:val="00DC3916"/>
    <w:rsid w:val="00DC45D0"/>
    <w:rsid w:val="00DC6F7E"/>
    <w:rsid w:val="00DC71E3"/>
    <w:rsid w:val="00DC7BFD"/>
    <w:rsid w:val="00DD03AE"/>
    <w:rsid w:val="00DD0CCE"/>
    <w:rsid w:val="00DD0E1F"/>
    <w:rsid w:val="00DD1990"/>
    <w:rsid w:val="00DD1C4D"/>
    <w:rsid w:val="00DD369B"/>
    <w:rsid w:val="00DD41D1"/>
    <w:rsid w:val="00DD4B29"/>
    <w:rsid w:val="00DD675A"/>
    <w:rsid w:val="00DD73F3"/>
    <w:rsid w:val="00DE150C"/>
    <w:rsid w:val="00DE1B70"/>
    <w:rsid w:val="00DE28F3"/>
    <w:rsid w:val="00DE4936"/>
    <w:rsid w:val="00DE4ECF"/>
    <w:rsid w:val="00DE5EE9"/>
    <w:rsid w:val="00DE6410"/>
    <w:rsid w:val="00DF2D33"/>
    <w:rsid w:val="00DF6846"/>
    <w:rsid w:val="00DF7198"/>
    <w:rsid w:val="00DF7554"/>
    <w:rsid w:val="00E00F9B"/>
    <w:rsid w:val="00E0336A"/>
    <w:rsid w:val="00E03CE8"/>
    <w:rsid w:val="00E10B5D"/>
    <w:rsid w:val="00E12A02"/>
    <w:rsid w:val="00E14AB2"/>
    <w:rsid w:val="00E14AF2"/>
    <w:rsid w:val="00E16A78"/>
    <w:rsid w:val="00E17473"/>
    <w:rsid w:val="00E20493"/>
    <w:rsid w:val="00E24830"/>
    <w:rsid w:val="00E317EC"/>
    <w:rsid w:val="00E37E83"/>
    <w:rsid w:val="00E409C7"/>
    <w:rsid w:val="00E40C3D"/>
    <w:rsid w:val="00E42099"/>
    <w:rsid w:val="00E43575"/>
    <w:rsid w:val="00E435BF"/>
    <w:rsid w:val="00E43D17"/>
    <w:rsid w:val="00E44EAA"/>
    <w:rsid w:val="00E45058"/>
    <w:rsid w:val="00E46E1A"/>
    <w:rsid w:val="00E5167D"/>
    <w:rsid w:val="00E51D12"/>
    <w:rsid w:val="00E51E96"/>
    <w:rsid w:val="00E55217"/>
    <w:rsid w:val="00E56227"/>
    <w:rsid w:val="00E56C8E"/>
    <w:rsid w:val="00E605BF"/>
    <w:rsid w:val="00E61488"/>
    <w:rsid w:val="00E62DEE"/>
    <w:rsid w:val="00E637F6"/>
    <w:rsid w:val="00E6388A"/>
    <w:rsid w:val="00E64018"/>
    <w:rsid w:val="00E65A14"/>
    <w:rsid w:val="00E65CE4"/>
    <w:rsid w:val="00E676E1"/>
    <w:rsid w:val="00E677E5"/>
    <w:rsid w:val="00E7187C"/>
    <w:rsid w:val="00E7287A"/>
    <w:rsid w:val="00E730B7"/>
    <w:rsid w:val="00E7513C"/>
    <w:rsid w:val="00E75A62"/>
    <w:rsid w:val="00E76D2F"/>
    <w:rsid w:val="00E774EA"/>
    <w:rsid w:val="00E819E1"/>
    <w:rsid w:val="00E83259"/>
    <w:rsid w:val="00E86D8E"/>
    <w:rsid w:val="00E8756E"/>
    <w:rsid w:val="00E916E2"/>
    <w:rsid w:val="00E93972"/>
    <w:rsid w:val="00E94ED9"/>
    <w:rsid w:val="00E95718"/>
    <w:rsid w:val="00E97C6E"/>
    <w:rsid w:val="00EA1C82"/>
    <w:rsid w:val="00EA3135"/>
    <w:rsid w:val="00EA49DD"/>
    <w:rsid w:val="00EB0D37"/>
    <w:rsid w:val="00EB4076"/>
    <w:rsid w:val="00EB598E"/>
    <w:rsid w:val="00EB5EF7"/>
    <w:rsid w:val="00EB753F"/>
    <w:rsid w:val="00EB7E69"/>
    <w:rsid w:val="00EC046F"/>
    <w:rsid w:val="00EC0639"/>
    <w:rsid w:val="00EC06D0"/>
    <w:rsid w:val="00EC0994"/>
    <w:rsid w:val="00EC37C8"/>
    <w:rsid w:val="00EC398B"/>
    <w:rsid w:val="00EC5932"/>
    <w:rsid w:val="00ED067A"/>
    <w:rsid w:val="00ED1B92"/>
    <w:rsid w:val="00ED3BB9"/>
    <w:rsid w:val="00ED4C53"/>
    <w:rsid w:val="00ED725C"/>
    <w:rsid w:val="00ED73EF"/>
    <w:rsid w:val="00ED75DE"/>
    <w:rsid w:val="00ED7645"/>
    <w:rsid w:val="00EE1340"/>
    <w:rsid w:val="00EE1BD1"/>
    <w:rsid w:val="00EE5394"/>
    <w:rsid w:val="00EE61A8"/>
    <w:rsid w:val="00EF4EF1"/>
    <w:rsid w:val="00EF600C"/>
    <w:rsid w:val="00EF7CE9"/>
    <w:rsid w:val="00F01DE2"/>
    <w:rsid w:val="00F051FF"/>
    <w:rsid w:val="00F0707E"/>
    <w:rsid w:val="00F07B01"/>
    <w:rsid w:val="00F143DB"/>
    <w:rsid w:val="00F15823"/>
    <w:rsid w:val="00F16823"/>
    <w:rsid w:val="00F204C2"/>
    <w:rsid w:val="00F21A48"/>
    <w:rsid w:val="00F23FF4"/>
    <w:rsid w:val="00F253E1"/>
    <w:rsid w:val="00F273BE"/>
    <w:rsid w:val="00F276B2"/>
    <w:rsid w:val="00F3196D"/>
    <w:rsid w:val="00F32FBB"/>
    <w:rsid w:val="00F33FE5"/>
    <w:rsid w:val="00F341F8"/>
    <w:rsid w:val="00F34513"/>
    <w:rsid w:val="00F35F1D"/>
    <w:rsid w:val="00F36126"/>
    <w:rsid w:val="00F36B31"/>
    <w:rsid w:val="00F37137"/>
    <w:rsid w:val="00F379BE"/>
    <w:rsid w:val="00F40BE7"/>
    <w:rsid w:val="00F420D3"/>
    <w:rsid w:val="00F42301"/>
    <w:rsid w:val="00F45CE4"/>
    <w:rsid w:val="00F5014B"/>
    <w:rsid w:val="00F513B0"/>
    <w:rsid w:val="00F51556"/>
    <w:rsid w:val="00F51EDC"/>
    <w:rsid w:val="00F52EDF"/>
    <w:rsid w:val="00F5356C"/>
    <w:rsid w:val="00F579CE"/>
    <w:rsid w:val="00F57F9F"/>
    <w:rsid w:val="00F6097F"/>
    <w:rsid w:val="00F61335"/>
    <w:rsid w:val="00F634A0"/>
    <w:rsid w:val="00F63C24"/>
    <w:rsid w:val="00F64B1C"/>
    <w:rsid w:val="00F65146"/>
    <w:rsid w:val="00F71005"/>
    <w:rsid w:val="00F7568A"/>
    <w:rsid w:val="00F76E3B"/>
    <w:rsid w:val="00F77DC3"/>
    <w:rsid w:val="00F81957"/>
    <w:rsid w:val="00F81D23"/>
    <w:rsid w:val="00F82774"/>
    <w:rsid w:val="00F82B96"/>
    <w:rsid w:val="00F82C0D"/>
    <w:rsid w:val="00F847E5"/>
    <w:rsid w:val="00F84F1A"/>
    <w:rsid w:val="00F8623F"/>
    <w:rsid w:val="00F9112D"/>
    <w:rsid w:val="00F91BFD"/>
    <w:rsid w:val="00F925B3"/>
    <w:rsid w:val="00F964D9"/>
    <w:rsid w:val="00F96E94"/>
    <w:rsid w:val="00F97754"/>
    <w:rsid w:val="00FA1277"/>
    <w:rsid w:val="00FA1ED1"/>
    <w:rsid w:val="00FA27A1"/>
    <w:rsid w:val="00FA28F2"/>
    <w:rsid w:val="00FA57F3"/>
    <w:rsid w:val="00FA5F22"/>
    <w:rsid w:val="00FA778B"/>
    <w:rsid w:val="00FB11E9"/>
    <w:rsid w:val="00FB223D"/>
    <w:rsid w:val="00FB29B1"/>
    <w:rsid w:val="00FB3C8D"/>
    <w:rsid w:val="00FC0371"/>
    <w:rsid w:val="00FC24C7"/>
    <w:rsid w:val="00FC2E14"/>
    <w:rsid w:val="00FC2F4C"/>
    <w:rsid w:val="00FC47F0"/>
    <w:rsid w:val="00FC6EA1"/>
    <w:rsid w:val="00FC72A6"/>
    <w:rsid w:val="00FC730C"/>
    <w:rsid w:val="00FC76CE"/>
    <w:rsid w:val="00FC7775"/>
    <w:rsid w:val="00FD32F3"/>
    <w:rsid w:val="00FD370D"/>
    <w:rsid w:val="00FD4279"/>
    <w:rsid w:val="00FD428D"/>
    <w:rsid w:val="00FD5015"/>
    <w:rsid w:val="00FD663F"/>
    <w:rsid w:val="00FE2C39"/>
    <w:rsid w:val="00FE7407"/>
    <w:rsid w:val="00FF273B"/>
    <w:rsid w:val="00FF2B2D"/>
    <w:rsid w:val="00FF5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354BF"/>
  <w15:docId w15:val="{08533878-A241-4BA5-91D8-7EE55AF2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EE"/>
    <w:rPr>
      <w:rFonts w:eastAsia="Times New Roman"/>
    </w:rPr>
  </w:style>
  <w:style w:type="paragraph" w:styleId="Heading1">
    <w:name w:val="heading 1"/>
    <w:basedOn w:val="Normal"/>
    <w:next w:val="Normal"/>
    <w:link w:val="Heading1Char"/>
    <w:uiPriority w:val="9"/>
    <w:qFormat/>
    <w:rsid w:val="00ED725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BEE"/>
    <w:rPr>
      <w:rFonts w:cs="Times New Roman"/>
      <w:color w:val="0000FF" w:themeColor="hyperlink"/>
      <w:u w:val="single"/>
    </w:rPr>
  </w:style>
  <w:style w:type="paragraph" w:styleId="Header">
    <w:name w:val="header"/>
    <w:basedOn w:val="Normal"/>
    <w:link w:val="HeaderChar"/>
    <w:uiPriority w:val="99"/>
    <w:unhideWhenUsed/>
    <w:rsid w:val="00636E88"/>
    <w:pPr>
      <w:tabs>
        <w:tab w:val="center" w:pos="4680"/>
        <w:tab w:val="right" w:pos="9360"/>
      </w:tabs>
    </w:pPr>
  </w:style>
  <w:style w:type="character" w:customStyle="1" w:styleId="HeaderChar">
    <w:name w:val="Header Char"/>
    <w:basedOn w:val="DefaultParagraphFont"/>
    <w:link w:val="Header"/>
    <w:uiPriority w:val="99"/>
    <w:rsid w:val="00636E88"/>
    <w:rPr>
      <w:rFonts w:eastAsia="Times New Roman"/>
    </w:rPr>
  </w:style>
  <w:style w:type="paragraph" w:styleId="Footer">
    <w:name w:val="footer"/>
    <w:basedOn w:val="Normal"/>
    <w:link w:val="FooterChar"/>
    <w:uiPriority w:val="99"/>
    <w:unhideWhenUsed/>
    <w:rsid w:val="00636E88"/>
    <w:pPr>
      <w:tabs>
        <w:tab w:val="center" w:pos="4680"/>
        <w:tab w:val="right" w:pos="9360"/>
      </w:tabs>
    </w:pPr>
  </w:style>
  <w:style w:type="character" w:customStyle="1" w:styleId="FooterChar">
    <w:name w:val="Footer Char"/>
    <w:basedOn w:val="DefaultParagraphFont"/>
    <w:link w:val="Footer"/>
    <w:uiPriority w:val="99"/>
    <w:rsid w:val="00636E88"/>
    <w:rPr>
      <w:rFonts w:eastAsia="Times New Roman"/>
    </w:rPr>
  </w:style>
  <w:style w:type="paragraph" w:styleId="FootnoteText">
    <w:name w:val="footnote text"/>
    <w:basedOn w:val="Normal"/>
    <w:link w:val="FootnoteTextChar"/>
    <w:uiPriority w:val="99"/>
    <w:semiHidden/>
    <w:rsid w:val="00250A5B"/>
    <w:pPr>
      <w:spacing w:after="200" w:line="276" w:lineRule="auto"/>
    </w:pPr>
    <w:rPr>
      <w:rFonts w:ascii="Calibri" w:hAnsi="Calibri"/>
      <w:noProof/>
      <w:sz w:val="20"/>
      <w:szCs w:val="20"/>
    </w:rPr>
  </w:style>
  <w:style w:type="character" w:customStyle="1" w:styleId="FootnoteTextChar">
    <w:name w:val="Footnote Text Char"/>
    <w:basedOn w:val="DefaultParagraphFont"/>
    <w:link w:val="FootnoteText"/>
    <w:uiPriority w:val="99"/>
    <w:semiHidden/>
    <w:rsid w:val="00250A5B"/>
    <w:rPr>
      <w:rFonts w:ascii="Calibri" w:eastAsia="Times New Roman" w:hAnsi="Calibri"/>
      <w:noProof/>
      <w:sz w:val="20"/>
      <w:szCs w:val="20"/>
    </w:rPr>
  </w:style>
  <w:style w:type="paragraph" w:styleId="NoSpacing">
    <w:name w:val="No Spacing"/>
    <w:uiPriority w:val="1"/>
    <w:qFormat/>
    <w:rsid w:val="00250A5B"/>
    <w:rPr>
      <w:rFonts w:eastAsia="Times New Roman"/>
    </w:rPr>
  </w:style>
  <w:style w:type="table" w:styleId="TableGrid">
    <w:name w:val="Table Grid"/>
    <w:basedOn w:val="TableNormal"/>
    <w:uiPriority w:val="39"/>
    <w:rsid w:val="00250A5B"/>
    <w:rPr>
      <w:rFonts w:asciiTheme="minorHAnsi" w:eastAsia="Times New Roman"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50A5B"/>
    <w:pPr>
      <w:ind w:left="720"/>
      <w:contextualSpacing/>
    </w:pPr>
  </w:style>
  <w:style w:type="paragraph" w:styleId="BalloonText">
    <w:name w:val="Balloon Text"/>
    <w:basedOn w:val="Normal"/>
    <w:link w:val="BalloonTextChar"/>
    <w:uiPriority w:val="99"/>
    <w:semiHidden/>
    <w:unhideWhenUsed/>
    <w:rsid w:val="00F9112D"/>
    <w:rPr>
      <w:rFonts w:ascii="Tahoma" w:hAnsi="Tahoma" w:cs="Tahoma"/>
      <w:sz w:val="16"/>
      <w:szCs w:val="16"/>
    </w:rPr>
  </w:style>
  <w:style w:type="character" w:customStyle="1" w:styleId="BalloonTextChar">
    <w:name w:val="Balloon Text Char"/>
    <w:basedOn w:val="DefaultParagraphFont"/>
    <w:link w:val="BalloonText"/>
    <w:uiPriority w:val="99"/>
    <w:semiHidden/>
    <w:rsid w:val="00F9112D"/>
    <w:rPr>
      <w:rFonts w:ascii="Tahoma" w:eastAsia="Times New Roman" w:hAnsi="Tahoma" w:cs="Tahoma"/>
      <w:sz w:val="16"/>
      <w:szCs w:val="16"/>
    </w:rPr>
  </w:style>
  <w:style w:type="paragraph" w:customStyle="1" w:styleId="Default">
    <w:name w:val="Default"/>
    <w:qFormat/>
    <w:rsid w:val="00B95B0A"/>
    <w:pPr>
      <w:autoSpaceDE w:val="0"/>
      <w:autoSpaceDN w:val="0"/>
      <w:adjustRightInd w:val="0"/>
    </w:pPr>
    <w:rPr>
      <w:rFonts w:eastAsia="Calibri"/>
      <w:color w:val="000000"/>
    </w:rPr>
  </w:style>
  <w:style w:type="character" w:customStyle="1" w:styleId="15">
    <w:name w:val="15"/>
    <w:basedOn w:val="DefaultParagraphFont"/>
    <w:rsid w:val="005609A9"/>
    <w:rPr>
      <w:rFonts w:ascii="New York" w:hAnsi="New York" w:hint="default"/>
      <w:b/>
      <w:bCs/>
    </w:rPr>
  </w:style>
  <w:style w:type="paragraph" w:customStyle="1" w:styleId="Authornames">
    <w:name w:val="Author_names"/>
    <w:basedOn w:val="Normal"/>
    <w:rsid w:val="00A171D2"/>
    <w:pPr>
      <w:spacing w:before="100" w:beforeAutospacing="1" w:after="220" w:line="273" w:lineRule="auto"/>
      <w:ind w:left="357"/>
      <w:jc w:val="center"/>
    </w:pPr>
    <w:rPr>
      <w:rFonts w:eastAsia="Calibri"/>
      <w:lang w:val="en-MY" w:eastAsia="ja-JP"/>
    </w:rPr>
  </w:style>
  <w:style w:type="paragraph" w:customStyle="1" w:styleId="Mainbody">
    <w:name w:val="Main_body"/>
    <w:link w:val="MainbodyChar"/>
    <w:qFormat/>
    <w:rsid w:val="00822929"/>
    <w:pPr>
      <w:tabs>
        <w:tab w:val="right" w:pos="4252"/>
      </w:tabs>
      <w:jc w:val="both"/>
    </w:pPr>
    <w:rPr>
      <w:rFonts w:eastAsia="Calibri"/>
      <w:szCs w:val="22"/>
    </w:rPr>
  </w:style>
  <w:style w:type="character" w:customStyle="1" w:styleId="MainbodyChar">
    <w:name w:val="Main_body Char"/>
    <w:link w:val="Mainbody"/>
    <w:rsid w:val="00822929"/>
    <w:rPr>
      <w:rFonts w:eastAsia="Calibri"/>
      <w:szCs w:val="22"/>
    </w:rPr>
  </w:style>
  <w:style w:type="paragraph" w:customStyle="1" w:styleId="Author">
    <w:name w:val="Author"/>
    <w:qFormat/>
    <w:rsid w:val="006968D6"/>
    <w:pPr>
      <w:spacing w:before="360" w:after="40" w:line="276" w:lineRule="auto"/>
      <w:jc w:val="center"/>
    </w:pPr>
    <w:rPr>
      <w:rFonts w:eastAsia="SimSun"/>
      <w:sz w:val="22"/>
      <w:szCs w:val="22"/>
    </w:rPr>
  </w:style>
  <w:style w:type="character" w:customStyle="1" w:styleId="UnresolvedMention1">
    <w:name w:val="Unresolved Mention1"/>
    <w:basedOn w:val="DefaultParagraphFont"/>
    <w:uiPriority w:val="99"/>
    <w:semiHidden/>
    <w:unhideWhenUsed/>
    <w:rsid w:val="006968D6"/>
    <w:rPr>
      <w:color w:val="605E5C"/>
      <w:shd w:val="clear" w:color="auto" w:fill="E1DFDD"/>
    </w:rPr>
  </w:style>
  <w:style w:type="character" w:customStyle="1" w:styleId="Heading1Char">
    <w:name w:val="Heading 1 Char"/>
    <w:basedOn w:val="DefaultParagraphFont"/>
    <w:link w:val="Heading1"/>
    <w:uiPriority w:val="9"/>
    <w:qFormat/>
    <w:rsid w:val="00ED725C"/>
    <w:rPr>
      <w:rFonts w:asciiTheme="majorHAnsi" w:eastAsiaTheme="majorEastAsia" w:hAnsiTheme="majorHAnsi" w:cstheme="majorBidi"/>
      <w:color w:val="365F91" w:themeColor="accent1" w:themeShade="BF"/>
      <w:sz w:val="32"/>
      <w:szCs w:val="32"/>
      <w:lang w:val="id-ID"/>
    </w:rPr>
  </w:style>
  <w:style w:type="paragraph" w:styleId="Caption">
    <w:name w:val="caption"/>
    <w:basedOn w:val="Normal"/>
    <w:next w:val="Normal"/>
    <w:unhideWhenUsed/>
    <w:qFormat/>
    <w:rsid w:val="00ED725C"/>
    <w:pPr>
      <w:spacing w:after="200" w:line="276" w:lineRule="auto"/>
      <w:jc w:val="center"/>
    </w:pPr>
    <w:rPr>
      <w:rFonts w:eastAsia="SimSun"/>
      <w:b/>
      <w:bCs/>
      <w:color w:val="4F81BD" w:themeColor="accent1"/>
      <w:sz w:val="18"/>
      <w:szCs w:val="18"/>
    </w:rPr>
  </w:style>
  <w:style w:type="paragraph" w:styleId="NormalWeb">
    <w:name w:val="Normal (Web)"/>
    <w:basedOn w:val="Normal"/>
    <w:uiPriority w:val="99"/>
    <w:unhideWhenUsed/>
    <w:rsid w:val="00ED725C"/>
    <w:pPr>
      <w:spacing w:before="100" w:beforeAutospacing="1" w:after="100" w:afterAutospacing="1"/>
    </w:pPr>
    <w:rPr>
      <w:lang w:val="id-ID" w:eastAsia="id-ID"/>
    </w:rPr>
  </w:style>
  <w:style w:type="character" w:styleId="FootnoteReference">
    <w:name w:val="footnote reference"/>
    <w:basedOn w:val="DefaultParagraphFont"/>
    <w:uiPriority w:val="99"/>
    <w:semiHidden/>
    <w:rsid w:val="00A36BC1"/>
    <w:rPr>
      <w:rFonts w:cs="Times New Roman"/>
      <w:vertAlign w:val="superscript"/>
    </w:rPr>
  </w:style>
  <w:style w:type="character" w:customStyle="1" w:styleId="hps">
    <w:name w:val="hps"/>
    <w:rsid w:val="0044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12</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TOSHIBA.DX</dc:creator>
  <cp:lastModifiedBy>Muhammad Tolhah</cp:lastModifiedBy>
  <cp:revision>85</cp:revision>
  <cp:lastPrinted>2019-03-01T10:08:00Z</cp:lastPrinted>
  <dcterms:created xsi:type="dcterms:W3CDTF">2019-03-01T10:09:00Z</dcterms:created>
  <dcterms:modified xsi:type="dcterms:W3CDTF">2021-01-14T10:04:00Z</dcterms:modified>
</cp:coreProperties>
</file>